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9C" w:rsidRPr="00DE6CA8" w:rsidRDefault="007C71C8" w:rsidP="0052469C">
      <w:pPr>
        <w:pStyle w:val="Nomesociet"/>
        <w:framePr w:w="0" w:h="0" w:hSpace="0" w:vSpace="0" w:wrap="auto" w:vAnchor="margin" w:hAnchor="text" w:yAlign="inline"/>
        <w:jc w:val="center"/>
        <w:rPr>
          <w:rFonts w:ascii="Times New Roman" w:hAnsi="Times New Roman"/>
          <w:sz w:val="18"/>
          <w:szCs w:val="18"/>
        </w:rPr>
      </w:pPr>
      <w:bookmarkStart w:id="0" w:name="_GoBack"/>
      <w:bookmarkEnd w:id="0"/>
      <w:r w:rsidRPr="00F26CB5">
        <w:rPr>
          <w:rFonts w:ascii="Times New Roman" w:hAnsi="Times New Roman"/>
          <w:b/>
          <w:bCs/>
          <w:color w:val="181818"/>
          <w:sz w:val="18"/>
          <w:szCs w:val="18"/>
        </w:rPr>
        <w:br/>
      </w:r>
      <w:r w:rsidR="0052469C" w:rsidRPr="00DE6CA8">
        <w:rPr>
          <w:rFonts w:ascii="Times New Roman" w:hAnsi="Times New Roman"/>
          <w:noProof/>
          <w:sz w:val="18"/>
          <w:szCs w:val="18"/>
        </w:rPr>
        <w:drawing>
          <wp:inline distT="0" distB="0" distL="0" distR="0">
            <wp:extent cx="6364605" cy="100774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6364605" cy="1007745"/>
                    </a:xfrm>
                    <a:prstGeom prst="rect">
                      <a:avLst/>
                    </a:prstGeom>
                    <a:noFill/>
                    <a:ln w="9525">
                      <a:noFill/>
                      <a:miter lim="800000"/>
                      <a:headEnd/>
                      <a:tailEnd/>
                    </a:ln>
                  </pic:spPr>
                </pic:pic>
              </a:graphicData>
            </a:graphic>
          </wp:inline>
        </w:drawing>
      </w:r>
    </w:p>
    <w:p w:rsidR="0052469C" w:rsidRPr="00DE6CA8" w:rsidRDefault="0052469C" w:rsidP="0052469C">
      <w:pPr>
        <w:pStyle w:val="Nomesociet"/>
        <w:framePr w:w="0" w:h="0" w:hSpace="0" w:vSpace="0" w:wrap="auto" w:vAnchor="margin" w:hAnchor="text" w:yAlign="inline"/>
        <w:rPr>
          <w:rFonts w:ascii="Times New Roman" w:hAnsi="Times New Roman"/>
          <w:sz w:val="18"/>
          <w:szCs w:val="18"/>
        </w:rPr>
      </w:pPr>
    </w:p>
    <w:p w:rsidR="0052469C" w:rsidRPr="00DE6CA8" w:rsidRDefault="0052469C" w:rsidP="0052469C">
      <w:pPr>
        <w:pStyle w:val="Nomesociet"/>
        <w:framePr w:w="0" w:h="0" w:hSpace="0" w:vSpace="0" w:wrap="auto" w:vAnchor="margin" w:hAnchor="text" w:yAlign="inline"/>
        <w:spacing w:line="240" w:lineRule="auto"/>
        <w:rPr>
          <w:rFonts w:ascii="Times New Roman" w:hAnsi="Times New Roman"/>
          <w:spacing w:val="10"/>
          <w:sz w:val="18"/>
          <w:szCs w:val="18"/>
        </w:rPr>
      </w:pPr>
      <w:r w:rsidRPr="00DE6CA8">
        <w:rPr>
          <w:rFonts w:ascii="Times New Roman" w:hAnsi="Times New Roman"/>
          <w:noProof/>
          <w:sz w:val="18"/>
          <w:szCs w:val="18"/>
        </w:rPr>
        <w:drawing>
          <wp:inline distT="0" distB="0" distL="0" distR="0">
            <wp:extent cx="474980" cy="525780"/>
            <wp:effectExtent l="1905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4980" cy="525780"/>
                    </a:xfrm>
                    <a:prstGeom prst="rect">
                      <a:avLst/>
                    </a:prstGeom>
                    <a:noFill/>
                    <a:ln w="9525">
                      <a:noFill/>
                      <a:miter lim="800000"/>
                      <a:headEnd/>
                      <a:tailEnd/>
                    </a:ln>
                  </pic:spPr>
                </pic:pic>
              </a:graphicData>
            </a:graphic>
          </wp:inline>
        </w:drawing>
      </w:r>
      <w:r w:rsidRPr="00DE6CA8">
        <w:rPr>
          <w:rFonts w:ascii="Times New Roman" w:hAnsi="Times New Roman"/>
          <w:sz w:val="18"/>
          <w:szCs w:val="18"/>
        </w:rPr>
        <w:t xml:space="preserve">                                   </w:t>
      </w:r>
      <w:r w:rsidRPr="00DE6CA8">
        <w:rPr>
          <w:rFonts w:ascii="Times New Roman" w:hAnsi="Times New Roman"/>
          <w:spacing w:val="0"/>
          <w:sz w:val="18"/>
          <w:szCs w:val="18"/>
        </w:rPr>
        <w:t xml:space="preserve">MINISTERO DELL’ISTRUZIONE,DELL’UNIVERSITÀ E DELLA RICERCA      </w:t>
      </w:r>
      <w:r w:rsidRPr="00DE6CA8">
        <w:rPr>
          <w:rFonts w:ascii="Times New Roman" w:hAnsi="Times New Roman"/>
          <w:noProof/>
          <w:spacing w:val="0"/>
          <w:sz w:val="18"/>
          <w:szCs w:val="18"/>
        </w:rPr>
        <w:drawing>
          <wp:inline distT="0" distB="0" distL="0" distR="0">
            <wp:extent cx="561340" cy="539750"/>
            <wp:effectExtent l="19050" t="0" r="0" b="0"/>
            <wp:docPr id="3" name="Immagine 1" descr="http://www.istitutocomprensivokarolwojtyla.it/immagini/logo_scu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stitutocomprensivokarolwojtyla.it/immagini/logo_scuola.gif"/>
                    <pic:cNvPicPr>
                      <a:picLocks noChangeAspect="1" noChangeArrowheads="1"/>
                    </pic:cNvPicPr>
                  </pic:nvPicPr>
                  <pic:blipFill>
                    <a:blip r:embed="rId8" cstate="print"/>
                    <a:srcRect/>
                    <a:stretch>
                      <a:fillRect/>
                    </a:stretch>
                  </pic:blipFill>
                  <pic:spPr bwMode="auto">
                    <a:xfrm>
                      <a:off x="0" y="0"/>
                      <a:ext cx="561340" cy="539750"/>
                    </a:xfrm>
                    <a:prstGeom prst="rect">
                      <a:avLst/>
                    </a:prstGeom>
                    <a:noFill/>
                    <a:ln w="9525">
                      <a:noFill/>
                      <a:miter lim="800000"/>
                      <a:headEnd/>
                      <a:tailEnd/>
                    </a:ln>
                  </pic:spPr>
                </pic:pic>
              </a:graphicData>
            </a:graphic>
          </wp:inline>
        </w:drawing>
      </w:r>
    </w:p>
    <w:p w:rsidR="0052469C" w:rsidRPr="00DE6CA8" w:rsidRDefault="0052469C" w:rsidP="0052469C">
      <w:pPr>
        <w:pStyle w:val="Nomesociet"/>
        <w:framePr w:w="0" w:h="0" w:hSpace="0" w:vSpace="0" w:wrap="auto" w:vAnchor="margin" w:hAnchor="text" w:yAlign="inline"/>
        <w:spacing w:line="240" w:lineRule="auto"/>
        <w:ind w:left="-195" w:right="-45"/>
        <w:jc w:val="center"/>
        <w:rPr>
          <w:rFonts w:ascii="Times New Roman" w:hAnsi="Times New Roman"/>
          <w:spacing w:val="10"/>
          <w:sz w:val="18"/>
          <w:szCs w:val="18"/>
        </w:rPr>
      </w:pPr>
      <w:r w:rsidRPr="00DE6CA8">
        <w:rPr>
          <w:rFonts w:ascii="Times New Roman" w:hAnsi="Times New Roman"/>
          <w:spacing w:val="10"/>
          <w:sz w:val="18"/>
          <w:szCs w:val="18"/>
        </w:rPr>
        <w:t xml:space="preserve">UFFICIO SCOLASTICO REGIONALE PER IL LAZIO </w:t>
      </w:r>
    </w:p>
    <w:p w:rsidR="0052469C" w:rsidRPr="00DE6CA8" w:rsidRDefault="0052469C" w:rsidP="0052469C">
      <w:pPr>
        <w:pStyle w:val="Nomesociet"/>
        <w:framePr w:w="0" w:h="0" w:hSpace="0" w:vSpace="0" w:wrap="auto" w:vAnchor="margin" w:hAnchor="text" w:yAlign="inline"/>
        <w:spacing w:line="240" w:lineRule="auto"/>
        <w:jc w:val="center"/>
        <w:rPr>
          <w:rFonts w:ascii="Times New Roman" w:hAnsi="Times New Roman"/>
          <w:spacing w:val="10"/>
          <w:sz w:val="18"/>
          <w:szCs w:val="18"/>
        </w:rPr>
      </w:pPr>
      <w:r w:rsidRPr="00DE6CA8">
        <w:rPr>
          <w:rFonts w:ascii="Times New Roman" w:hAnsi="Times New Roman"/>
          <w:spacing w:val="10"/>
          <w:sz w:val="18"/>
          <w:szCs w:val="18"/>
        </w:rPr>
        <w:t xml:space="preserve"> </w:t>
      </w:r>
      <w:r w:rsidRPr="00DE6CA8">
        <w:rPr>
          <w:rFonts w:ascii="Times New Roman" w:hAnsi="Times New Roman"/>
          <w:b/>
          <w:spacing w:val="10"/>
          <w:sz w:val="18"/>
          <w:szCs w:val="18"/>
        </w:rPr>
        <w:t>ISTITUTO COMPRENSIVO “KAROL WOJTYLA</w:t>
      </w:r>
      <w:r w:rsidRPr="00DE6CA8">
        <w:rPr>
          <w:rFonts w:ascii="Times New Roman" w:hAnsi="Times New Roman"/>
          <w:spacing w:val="10"/>
          <w:sz w:val="18"/>
          <w:szCs w:val="18"/>
        </w:rPr>
        <w:t>”</w:t>
      </w:r>
    </w:p>
    <w:p w:rsidR="0052469C" w:rsidRPr="00DE6CA8" w:rsidRDefault="0052469C" w:rsidP="0052469C">
      <w:pPr>
        <w:pStyle w:val="Nomesociet"/>
        <w:framePr w:w="0" w:h="0" w:hSpace="0" w:vSpace="0" w:wrap="auto" w:vAnchor="margin" w:hAnchor="text" w:yAlign="inline"/>
        <w:spacing w:line="240" w:lineRule="auto"/>
        <w:jc w:val="center"/>
        <w:rPr>
          <w:rFonts w:ascii="Times New Roman" w:hAnsi="Times New Roman"/>
          <w:spacing w:val="10"/>
          <w:sz w:val="18"/>
          <w:szCs w:val="18"/>
        </w:rPr>
      </w:pPr>
      <w:r w:rsidRPr="00DE6CA8">
        <w:rPr>
          <w:rFonts w:ascii="Times New Roman" w:hAnsi="Times New Roman"/>
          <w:spacing w:val="10"/>
          <w:sz w:val="18"/>
          <w:szCs w:val="18"/>
        </w:rPr>
        <w:t xml:space="preserve">Via Concesio n. 2 – 00188 Roma – </w:t>
      </w:r>
      <w:proofErr w:type="spellStart"/>
      <w:r w:rsidRPr="00DE6CA8">
        <w:rPr>
          <w:rFonts w:ascii="Times New Roman" w:hAnsi="Times New Roman"/>
          <w:spacing w:val="10"/>
          <w:sz w:val="18"/>
          <w:szCs w:val="18"/>
        </w:rPr>
        <w:t>Cod.Fisc</w:t>
      </w:r>
      <w:proofErr w:type="spellEnd"/>
      <w:r w:rsidRPr="00DE6CA8">
        <w:rPr>
          <w:rFonts w:ascii="Times New Roman" w:hAnsi="Times New Roman"/>
          <w:spacing w:val="10"/>
          <w:sz w:val="18"/>
          <w:szCs w:val="18"/>
        </w:rPr>
        <w:t>.: 97197700582</w:t>
      </w:r>
    </w:p>
    <w:p w:rsidR="0052469C" w:rsidRPr="00DE6CA8" w:rsidRDefault="0052469C" w:rsidP="0052469C">
      <w:pPr>
        <w:pStyle w:val="Nomesociet"/>
        <w:framePr w:w="0" w:h="0" w:hSpace="0" w:vSpace="0" w:wrap="auto" w:vAnchor="margin" w:hAnchor="text" w:yAlign="inline"/>
        <w:spacing w:line="240" w:lineRule="auto"/>
        <w:jc w:val="center"/>
        <w:rPr>
          <w:rFonts w:ascii="Times New Roman" w:hAnsi="Times New Roman"/>
          <w:spacing w:val="10"/>
          <w:sz w:val="18"/>
          <w:szCs w:val="18"/>
          <w:lang w:val="en-US"/>
        </w:rPr>
      </w:pPr>
      <w:r w:rsidRPr="00DE6CA8">
        <w:rPr>
          <w:rFonts w:ascii="Times New Roman" w:hAnsi="Times New Roman"/>
          <w:spacing w:val="10"/>
          <w:sz w:val="18"/>
          <w:szCs w:val="18"/>
        </w:rPr>
        <w:sym w:font="Wingdings" w:char="0028"/>
      </w:r>
      <w:r w:rsidRPr="00DE6CA8">
        <w:rPr>
          <w:rFonts w:ascii="Times New Roman" w:hAnsi="Times New Roman"/>
          <w:spacing w:val="10"/>
          <w:sz w:val="18"/>
          <w:szCs w:val="18"/>
          <w:lang w:val="en-US"/>
        </w:rPr>
        <w:t xml:space="preserve"> 06/33610055  fax 06/33613520 </w:t>
      </w:r>
    </w:p>
    <w:p w:rsidR="0052469C" w:rsidRPr="00DE6CA8" w:rsidRDefault="0052469C" w:rsidP="0052469C">
      <w:pPr>
        <w:pStyle w:val="Nomesociet"/>
        <w:framePr w:w="0" w:h="0" w:hSpace="0" w:vSpace="0" w:wrap="auto" w:vAnchor="margin" w:hAnchor="text" w:yAlign="inline"/>
        <w:spacing w:line="240" w:lineRule="auto"/>
        <w:jc w:val="center"/>
        <w:rPr>
          <w:rFonts w:ascii="Times New Roman" w:hAnsi="Times New Roman"/>
          <w:spacing w:val="10"/>
          <w:sz w:val="18"/>
          <w:szCs w:val="18"/>
          <w:lang w:val="en-US"/>
        </w:rPr>
      </w:pPr>
      <w:r w:rsidRPr="00DE6CA8">
        <w:rPr>
          <w:rFonts w:ascii="Times New Roman" w:hAnsi="Times New Roman"/>
          <w:spacing w:val="10"/>
          <w:sz w:val="18"/>
          <w:szCs w:val="18"/>
        </w:rPr>
        <w:sym w:font="Wingdings" w:char="002A"/>
      </w:r>
      <w:r w:rsidRPr="00DE6CA8">
        <w:rPr>
          <w:rFonts w:ascii="Times New Roman" w:hAnsi="Times New Roman"/>
          <w:spacing w:val="10"/>
          <w:sz w:val="18"/>
          <w:szCs w:val="18"/>
          <w:lang w:val="en-US"/>
        </w:rPr>
        <w:t xml:space="preserve">RMIC8AG009@ISTRUZIONE.IT - </w:t>
      </w:r>
      <w:r w:rsidRPr="00DE6CA8">
        <w:rPr>
          <w:rFonts w:ascii="Times New Roman" w:hAnsi="Times New Roman"/>
          <w:spacing w:val="10"/>
          <w:sz w:val="18"/>
          <w:szCs w:val="18"/>
        </w:rPr>
        <w:sym w:font="Wingdings" w:char="002A"/>
      </w:r>
      <w:r w:rsidRPr="00DE6CA8">
        <w:rPr>
          <w:rFonts w:ascii="Times New Roman" w:hAnsi="Times New Roman"/>
          <w:spacing w:val="10"/>
          <w:sz w:val="18"/>
          <w:szCs w:val="18"/>
          <w:lang w:val="en-US"/>
        </w:rPr>
        <w:t xml:space="preserve"> RMIC8AG009@pec.istruzione.it</w:t>
      </w:r>
    </w:p>
    <w:p w:rsidR="0052469C" w:rsidRPr="0052469C" w:rsidRDefault="0052469C" w:rsidP="00F26CB5">
      <w:pPr>
        <w:shd w:val="clear" w:color="auto" w:fill="FFFFFF"/>
        <w:spacing w:after="0" w:line="240" w:lineRule="auto"/>
        <w:jc w:val="center"/>
        <w:textAlignment w:val="baseline"/>
        <w:outlineLvl w:val="1"/>
        <w:rPr>
          <w:rFonts w:ascii="Times New Roman" w:eastAsia="Times New Roman" w:hAnsi="Times New Roman" w:cs="Times New Roman"/>
          <w:bCs/>
          <w:color w:val="181818"/>
          <w:sz w:val="18"/>
          <w:szCs w:val="18"/>
          <w:lang w:val="en-US"/>
        </w:rPr>
      </w:pPr>
    </w:p>
    <w:p w:rsidR="0052469C" w:rsidRPr="0052469C" w:rsidRDefault="0052469C" w:rsidP="00F26CB5">
      <w:pPr>
        <w:shd w:val="clear" w:color="auto" w:fill="FFFFFF"/>
        <w:spacing w:after="0" w:line="240" w:lineRule="auto"/>
        <w:jc w:val="center"/>
        <w:textAlignment w:val="baseline"/>
        <w:outlineLvl w:val="1"/>
        <w:rPr>
          <w:rFonts w:ascii="Times New Roman" w:eastAsia="Times New Roman" w:hAnsi="Times New Roman" w:cs="Times New Roman"/>
          <w:bCs/>
          <w:color w:val="181818"/>
          <w:sz w:val="18"/>
          <w:szCs w:val="18"/>
          <w:lang w:val="en-US"/>
        </w:rPr>
      </w:pPr>
    </w:p>
    <w:p w:rsidR="007C71C8" w:rsidRPr="00DE6CA8" w:rsidRDefault="0052469C" w:rsidP="007C71C8">
      <w:pPr>
        <w:shd w:val="clear" w:color="auto" w:fill="FFFFFF"/>
        <w:spacing w:after="0" w:line="240" w:lineRule="auto"/>
        <w:jc w:val="center"/>
        <w:textAlignment w:val="baseline"/>
        <w:outlineLvl w:val="2"/>
        <w:rPr>
          <w:rFonts w:ascii="Times New Roman" w:eastAsia="Times New Roman" w:hAnsi="Times New Roman" w:cs="Times New Roman"/>
          <w:b/>
          <w:bCs/>
          <w:color w:val="181818"/>
          <w:sz w:val="20"/>
          <w:szCs w:val="20"/>
        </w:rPr>
      </w:pPr>
      <w:r w:rsidRPr="00DE6CA8">
        <w:rPr>
          <w:rFonts w:ascii="Times New Roman" w:eastAsia="Times New Roman" w:hAnsi="Times New Roman" w:cs="Times New Roman"/>
          <w:b/>
          <w:bCs/>
          <w:color w:val="181818"/>
          <w:sz w:val="20"/>
          <w:szCs w:val="20"/>
        </w:rPr>
        <w:t>PROTOCOLLO ACCOGLIENZA ALUNNI ADOTTATI</w:t>
      </w:r>
    </w:p>
    <w:p w:rsidR="0052469C" w:rsidRPr="00F26CB5" w:rsidRDefault="0052469C" w:rsidP="007C71C8">
      <w:pPr>
        <w:shd w:val="clear" w:color="auto" w:fill="FFFFFF"/>
        <w:spacing w:after="0" w:line="240" w:lineRule="auto"/>
        <w:jc w:val="center"/>
        <w:textAlignment w:val="baseline"/>
        <w:outlineLvl w:val="2"/>
        <w:rPr>
          <w:rFonts w:ascii="Times New Roman" w:eastAsia="Times New Roman" w:hAnsi="Times New Roman" w:cs="Times New Roman"/>
          <w:b/>
          <w:bCs/>
          <w:color w:val="181818"/>
          <w:sz w:val="18"/>
          <w:szCs w:val="18"/>
        </w:rPr>
      </w:pPr>
      <w:r>
        <w:rPr>
          <w:rFonts w:ascii="Times New Roman" w:eastAsia="Times New Roman" w:hAnsi="Times New Roman" w:cs="Times New Roman"/>
          <w:bCs/>
          <w:color w:val="181818"/>
          <w:sz w:val="18"/>
          <w:szCs w:val="18"/>
        </w:rPr>
        <w:t>(Delibera C.d.D. 27/10/2016)</w:t>
      </w:r>
    </w:p>
    <w:p w:rsidR="0052469C" w:rsidRDefault="0052469C" w:rsidP="007C71C8">
      <w:pPr>
        <w:shd w:val="clear" w:color="auto" w:fill="FFFFFF"/>
        <w:spacing w:after="0" w:line="255" w:lineRule="atLeast"/>
        <w:jc w:val="center"/>
        <w:textAlignment w:val="baseline"/>
        <w:rPr>
          <w:rFonts w:ascii="Times New Roman" w:eastAsia="Times New Roman" w:hAnsi="Times New Roman" w:cs="Times New Roman"/>
          <w:b/>
          <w:bCs/>
          <w:color w:val="555555"/>
          <w:sz w:val="18"/>
          <w:szCs w:val="18"/>
        </w:rPr>
      </w:pPr>
    </w:p>
    <w:p w:rsidR="007C71C8" w:rsidRPr="00F26CB5" w:rsidRDefault="007C71C8" w:rsidP="007C71C8">
      <w:pPr>
        <w:shd w:val="clear" w:color="auto" w:fill="FFFFFF"/>
        <w:spacing w:after="0" w:line="255" w:lineRule="atLeast"/>
        <w:jc w:val="center"/>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b/>
          <w:bCs/>
          <w:color w:val="555555"/>
          <w:sz w:val="18"/>
          <w:szCs w:val="18"/>
        </w:rPr>
        <w:t>PREMESSA</w:t>
      </w:r>
    </w:p>
    <w:p w:rsidR="007C71C8" w:rsidRPr="00F26CB5" w:rsidRDefault="007C71C8" w:rsidP="007C71C8">
      <w:pPr>
        <w:shd w:val="clear" w:color="auto" w:fill="FFFFFF"/>
        <w:spacing w:after="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Il Protocollo contiene criteri, principi, indicazioni riguardanti l’iscrizione e l’in</w:t>
      </w:r>
      <w:r w:rsidR="00B472C5" w:rsidRPr="00F26CB5">
        <w:rPr>
          <w:rFonts w:ascii="Times New Roman" w:eastAsia="Times New Roman" w:hAnsi="Times New Roman" w:cs="Times New Roman"/>
          <w:color w:val="555555"/>
          <w:sz w:val="18"/>
          <w:szCs w:val="18"/>
        </w:rPr>
        <w:t xml:space="preserve">serimento degli alunni adottati </w:t>
      </w:r>
      <w:r w:rsidRPr="00F26CB5">
        <w:rPr>
          <w:rFonts w:ascii="Times New Roman" w:eastAsia="Times New Roman" w:hAnsi="Times New Roman" w:cs="Times New Roman"/>
          <w:color w:val="555555"/>
          <w:sz w:val="18"/>
          <w:szCs w:val="18"/>
        </w:rPr>
        <w:t>; definisce compiti e ruoli degli operatori scolastici; traccia le varie fasi dell’accoglienza e propone suggerimenti per facilitare l’apprendimento della lingua italiana per gli alunni provenienti da adozione internazionale.</w:t>
      </w:r>
      <w:r w:rsidRPr="00F26CB5">
        <w:rPr>
          <w:rFonts w:ascii="Times New Roman" w:eastAsia="Times New Roman" w:hAnsi="Times New Roman" w:cs="Times New Roman"/>
          <w:color w:val="555555"/>
          <w:sz w:val="18"/>
          <w:szCs w:val="18"/>
        </w:rPr>
        <w:br/>
        <w:t>Il Protocollo costituisce il primo passo verso l’inclusione degli alunni adottati che si iscrivono</w:t>
      </w:r>
      <w:r w:rsidR="00B472C5" w:rsidRPr="00F26CB5">
        <w:rPr>
          <w:rFonts w:ascii="Times New Roman" w:eastAsia="Times New Roman" w:hAnsi="Times New Roman" w:cs="Times New Roman"/>
          <w:color w:val="555555"/>
          <w:sz w:val="18"/>
          <w:szCs w:val="18"/>
        </w:rPr>
        <w:t xml:space="preserve"> nella nostra scuola</w:t>
      </w:r>
      <w:r w:rsidRPr="00F26CB5">
        <w:rPr>
          <w:rFonts w:ascii="Times New Roman" w:eastAsia="Times New Roman" w:hAnsi="Times New Roman" w:cs="Times New Roman"/>
          <w:color w:val="555555"/>
          <w:sz w:val="18"/>
          <w:szCs w:val="18"/>
        </w:rPr>
        <w:t>.</w:t>
      </w:r>
      <w:r w:rsidRPr="00F26CB5">
        <w:rPr>
          <w:rFonts w:ascii="Times New Roman" w:eastAsia="Times New Roman" w:hAnsi="Times New Roman" w:cs="Times New Roman"/>
          <w:color w:val="555555"/>
          <w:sz w:val="18"/>
          <w:szCs w:val="18"/>
        </w:rPr>
        <w:br/>
        <w:t>L’accoglienza in prima istanza è affid</w:t>
      </w:r>
      <w:r w:rsidR="00B472C5" w:rsidRPr="00F26CB5">
        <w:rPr>
          <w:rFonts w:ascii="Times New Roman" w:eastAsia="Times New Roman" w:hAnsi="Times New Roman" w:cs="Times New Roman"/>
          <w:color w:val="555555"/>
          <w:sz w:val="18"/>
          <w:szCs w:val="18"/>
        </w:rPr>
        <w:t>ata a tutto il personale della scuola.</w:t>
      </w:r>
      <w:r w:rsidRPr="00F26CB5">
        <w:rPr>
          <w:rFonts w:ascii="Times New Roman" w:eastAsia="Times New Roman" w:hAnsi="Times New Roman" w:cs="Times New Roman"/>
          <w:color w:val="555555"/>
          <w:sz w:val="18"/>
          <w:szCs w:val="18"/>
        </w:rPr>
        <w:br/>
        <w:t>L’assegnazione alla classe avviene in applicazione alla normativa vigente. Nei casi di alunni privi di documentazione relativa alla scolarità pregressa, la decisione sarà presa dal Dirigente Scolastico, sentito il Collegio dei Docenti e la Funzione Strumentale, la quale si attiverà per le misure necessarie (ad esempio la collaborazione dei mediatori linguistico-culturali nel caso di adozioni internazionali).</w:t>
      </w:r>
    </w:p>
    <w:p w:rsidR="007C71C8" w:rsidRPr="00F26CB5" w:rsidRDefault="007C71C8" w:rsidP="007C71C8">
      <w:pPr>
        <w:shd w:val="clear" w:color="auto" w:fill="FFFFFF"/>
        <w:spacing w:after="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b/>
          <w:bCs/>
          <w:color w:val="555555"/>
          <w:sz w:val="18"/>
          <w:szCs w:val="18"/>
        </w:rPr>
        <w:t>Compiti della funzione strumentale, quale espressione del Collegio dei Docenti, in stretta collaborazione con i Dipartimenti d’Istituto</w:t>
      </w:r>
    </w:p>
    <w:p w:rsidR="007C71C8" w:rsidRPr="00F26CB5" w:rsidRDefault="007C71C8" w:rsidP="007C71C8">
      <w:pPr>
        <w:numPr>
          <w:ilvl w:val="0"/>
          <w:numId w:val="2"/>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Predisporre tutta la modulistica necessaria all’atto di iscrizione</w:t>
      </w:r>
      <w:r w:rsidR="00B472C5" w:rsidRPr="00F26CB5">
        <w:rPr>
          <w:rFonts w:ascii="Times New Roman" w:eastAsia="Times New Roman" w:hAnsi="Times New Roman" w:cs="Times New Roman"/>
          <w:color w:val="555555"/>
          <w:sz w:val="18"/>
          <w:szCs w:val="18"/>
        </w:rPr>
        <w:t>.</w:t>
      </w:r>
    </w:p>
    <w:p w:rsidR="007C71C8" w:rsidRPr="00F26CB5" w:rsidRDefault="007C71C8" w:rsidP="007C71C8">
      <w:pPr>
        <w:numPr>
          <w:ilvl w:val="0"/>
          <w:numId w:val="2"/>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Predisporre schede di rilevazione della competenze nel caso di alunni di età superiore a tre anni e/o provenienti da paesi stranieri</w:t>
      </w:r>
    </w:p>
    <w:p w:rsidR="007C71C8" w:rsidRPr="00F26CB5" w:rsidRDefault="007C71C8" w:rsidP="007C71C8">
      <w:pPr>
        <w:numPr>
          <w:ilvl w:val="0"/>
          <w:numId w:val="2"/>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Promuovere l’attuazione di laboratori linguistici di “pronto soccorso italiano L2”, individuando risorse interne ed esterne, nel caso di alunni provenienti da paesi stranieri</w:t>
      </w:r>
      <w:r w:rsidR="00B472C5" w:rsidRPr="00F26CB5">
        <w:rPr>
          <w:rFonts w:ascii="Times New Roman" w:eastAsia="Times New Roman" w:hAnsi="Times New Roman" w:cs="Times New Roman"/>
          <w:color w:val="555555"/>
          <w:sz w:val="18"/>
          <w:szCs w:val="18"/>
        </w:rPr>
        <w:t>.</w:t>
      </w:r>
    </w:p>
    <w:p w:rsidR="007C71C8" w:rsidRPr="00F26CB5" w:rsidRDefault="007C71C8" w:rsidP="007C71C8">
      <w:pPr>
        <w:numPr>
          <w:ilvl w:val="0"/>
          <w:numId w:val="2"/>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Favorire e facilitare il rapporto con la famiglia</w:t>
      </w:r>
      <w:r w:rsidR="00B472C5" w:rsidRPr="00F26CB5">
        <w:rPr>
          <w:rFonts w:ascii="Times New Roman" w:eastAsia="Times New Roman" w:hAnsi="Times New Roman" w:cs="Times New Roman"/>
          <w:color w:val="555555"/>
          <w:sz w:val="18"/>
          <w:szCs w:val="18"/>
        </w:rPr>
        <w:t>, anc</w:t>
      </w:r>
      <w:r w:rsidR="0015769F" w:rsidRPr="00F26CB5">
        <w:rPr>
          <w:rFonts w:ascii="Times New Roman" w:eastAsia="Times New Roman" w:hAnsi="Times New Roman" w:cs="Times New Roman"/>
          <w:color w:val="555555"/>
          <w:sz w:val="18"/>
          <w:szCs w:val="18"/>
        </w:rPr>
        <w:t>he attraverso i Servizi Sociali, quando coinvolti.</w:t>
      </w:r>
    </w:p>
    <w:p w:rsidR="007C71C8" w:rsidRPr="00F26CB5" w:rsidRDefault="007C71C8" w:rsidP="007C71C8">
      <w:pPr>
        <w:numPr>
          <w:ilvl w:val="0"/>
          <w:numId w:val="2"/>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Stabilire contatti con Enti Locali, servizi, associazioni di volontariato, altre Istituzioni Scolastiche per fare proposte, progetti e corsi di formazione.</w:t>
      </w:r>
    </w:p>
    <w:p w:rsidR="00B472C5" w:rsidRPr="00F26CB5" w:rsidRDefault="00B472C5" w:rsidP="00F26CB5">
      <w:p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p>
    <w:p w:rsidR="007C71C8" w:rsidRPr="00F26CB5" w:rsidRDefault="0052469C" w:rsidP="007C71C8">
      <w:pPr>
        <w:shd w:val="clear" w:color="auto" w:fill="FFFFFF"/>
        <w:spacing w:after="150" w:line="240" w:lineRule="auto"/>
        <w:jc w:val="center"/>
        <w:textAlignment w:val="baseline"/>
        <w:outlineLvl w:val="2"/>
        <w:rPr>
          <w:rFonts w:ascii="Times New Roman" w:eastAsia="Times New Roman" w:hAnsi="Times New Roman" w:cs="Times New Roman"/>
          <w:b/>
          <w:bCs/>
          <w:color w:val="181818"/>
          <w:sz w:val="18"/>
          <w:szCs w:val="18"/>
        </w:rPr>
      </w:pPr>
      <w:r>
        <w:rPr>
          <w:rFonts w:ascii="Times New Roman" w:eastAsia="Times New Roman" w:hAnsi="Times New Roman" w:cs="Times New Roman"/>
          <w:b/>
          <w:bCs/>
          <w:color w:val="181818"/>
          <w:sz w:val="18"/>
          <w:szCs w:val="18"/>
        </w:rPr>
        <w:t xml:space="preserve">1. ASPETTO AMMINISTRATIVO </w:t>
      </w:r>
      <w:r w:rsidR="007C71C8" w:rsidRPr="00F26CB5">
        <w:rPr>
          <w:rFonts w:ascii="Times New Roman" w:eastAsia="Times New Roman" w:hAnsi="Times New Roman" w:cs="Times New Roman"/>
          <w:b/>
          <w:bCs/>
          <w:color w:val="181818"/>
          <w:sz w:val="18"/>
          <w:szCs w:val="18"/>
        </w:rPr>
        <w:t>-</w:t>
      </w:r>
      <w:r>
        <w:rPr>
          <w:rFonts w:ascii="Times New Roman" w:eastAsia="Times New Roman" w:hAnsi="Times New Roman" w:cs="Times New Roman"/>
          <w:b/>
          <w:bCs/>
          <w:color w:val="181818"/>
          <w:sz w:val="18"/>
          <w:szCs w:val="18"/>
        </w:rPr>
        <w:t xml:space="preserve"> </w:t>
      </w:r>
      <w:r w:rsidR="007C71C8" w:rsidRPr="00F26CB5">
        <w:rPr>
          <w:rFonts w:ascii="Times New Roman" w:eastAsia="Times New Roman" w:hAnsi="Times New Roman" w:cs="Times New Roman"/>
          <w:b/>
          <w:bCs/>
          <w:color w:val="181818"/>
          <w:sz w:val="18"/>
          <w:szCs w:val="18"/>
        </w:rPr>
        <w:t>INFORMATIVO</w:t>
      </w:r>
    </w:p>
    <w:p w:rsidR="007C71C8" w:rsidRPr="00F26CB5" w:rsidRDefault="007C71C8" w:rsidP="007C71C8">
      <w:pPr>
        <w:shd w:val="clear" w:color="auto" w:fill="FFFFFF"/>
        <w:spacing w:after="15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Questa fase viene eseguita da un incaricato della segreteria.</w:t>
      </w:r>
    </w:p>
    <w:p w:rsidR="007C71C8" w:rsidRPr="00F26CB5" w:rsidRDefault="007C71C8" w:rsidP="007C71C8">
      <w:pPr>
        <w:shd w:val="clear" w:color="auto" w:fill="FFFFFF"/>
        <w:spacing w:after="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b/>
          <w:bCs/>
          <w:color w:val="555555"/>
          <w:sz w:val="18"/>
          <w:szCs w:val="18"/>
        </w:rPr>
        <w:t>Compiti della segreteria</w:t>
      </w:r>
      <w:r w:rsidRPr="00F26CB5">
        <w:rPr>
          <w:rFonts w:ascii="Times New Roman" w:eastAsia="Times New Roman" w:hAnsi="Times New Roman" w:cs="Times New Roman"/>
          <w:color w:val="555555"/>
          <w:sz w:val="18"/>
          <w:szCs w:val="18"/>
        </w:rPr>
        <w:br/>
        <w:t>1. Iscrivere l’alunno</w:t>
      </w:r>
      <w:r w:rsidRPr="00F26CB5">
        <w:rPr>
          <w:rFonts w:ascii="Times New Roman" w:eastAsia="Times New Roman" w:hAnsi="Times New Roman" w:cs="Times New Roman"/>
          <w:color w:val="555555"/>
          <w:sz w:val="18"/>
          <w:szCs w:val="18"/>
        </w:rPr>
        <w:br/>
        <w:t>2. Acquisire l’opzione di avvalersi o non avvalersi della religione cattolica</w:t>
      </w:r>
      <w:r w:rsidRPr="00F26CB5">
        <w:rPr>
          <w:rFonts w:ascii="Times New Roman" w:eastAsia="Times New Roman" w:hAnsi="Times New Roman" w:cs="Times New Roman"/>
          <w:color w:val="555555"/>
          <w:sz w:val="18"/>
          <w:szCs w:val="18"/>
        </w:rPr>
        <w:br/>
        <w:t>3. Informare la famiglia sull’organizzazione della scuola</w:t>
      </w:r>
      <w:r w:rsidRPr="00F26CB5">
        <w:rPr>
          <w:rFonts w:ascii="Times New Roman" w:eastAsia="Times New Roman" w:hAnsi="Times New Roman" w:cs="Times New Roman"/>
          <w:color w:val="555555"/>
          <w:sz w:val="18"/>
          <w:szCs w:val="18"/>
        </w:rPr>
        <w:br/>
        <w:t xml:space="preserve">4. </w:t>
      </w:r>
      <w:r w:rsidR="00823EBF" w:rsidRPr="00F26CB5">
        <w:rPr>
          <w:rFonts w:ascii="Times New Roman" w:eastAsia="Times New Roman" w:hAnsi="Times New Roman" w:cs="Times New Roman"/>
          <w:color w:val="555555"/>
          <w:sz w:val="18"/>
          <w:szCs w:val="18"/>
        </w:rPr>
        <w:t xml:space="preserve">Recepire </w:t>
      </w:r>
      <w:r w:rsidRPr="00F26CB5">
        <w:rPr>
          <w:rFonts w:ascii="Times New Roman" w:eastAsia="Times New Roman" w:hAnsi="Times New Roman" w:cs="Times New Roman"/>
          <w:color w:val="555555"/>
          <w:sz w:val="18"/>
          <w:szCs w:val="18"/>
        </w:rPr>
        <w:t xml:space="preserve"> informazioni utili sul paese d’origine, l’eventuale scolarità pregressa, la storia personale del nuovo alunno</w:t>
      </w:r>
      <w:r w:rsidRPr="00F26CB5">
        <w:rPr>
          <w:rFonts w:ascii="Times New Roman" w:eastAsia="Times New Roman" w:hAnsi="Times New Roman" w:cs="Times New Roman"/>
          <w:color w:val="555555"/>
          <w:sz w:val="18"/>
          <w:szCs w:val="18"/>
        </w:rPr>
        <w:br/>
        <w:t>5. Avvisare il Dirigente Scolastico e la Funzione Strumentale</w:t>
      </w:r>
    </w:p>
    <w:p w:rsidR="007C71C8" w:rsidRPr="00F26CB5" w:rsidRDefault="007C71C8" w:rsidP="007C71C8">
      <w:pPr>
        <w:shd w:val="clear" w:color="auto" w:fill="FFFFFF"/>
        <w:spacing w:after="15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w:t>
      </w:r>
    </w:p>
    <w:p w:rsidR="007C71C8" w:rsidRPr="00F26CB5" w:rsidRDefault="007C71C8" w:rsidP="007C71C8">
      <w:pPr>
        <w:shd w:val="clear" w:color="auto" w:fill="FFFFFF"/>
        <w:spacing w:after="0" w:line="255" w:lineRule="atLeast"/>
        <w:jc w:val="center"/>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b/>
          <w:bCs/>
          <w:color w:val="555555"/>
          <w:sz w:val="18"/>
          <w:szCs w:val="18"/>
        </w:rPr>
        <w:t>2. ASPETTO COMUNICATIVO-RELAZIONALE</w:t>
      </w:r>
    </w:p>
    <w:p w:rsidR="007C71C8" w:rsidRPr="00F26CB5" w:rsidRDefault="007C71C8" w:rsidP="007C71C8">
      <w:pPr>
        <w:shd w:val="clear" w:color="auto" w:fill="FFFFFF"/>
        <w:spacing w:after="15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Questa fase è espletata dalla Funzione Strumentale la quale:</w:t>
      </w:r>
    </w:p>
    <w:p w:rsidR="007C71C8" w:rsidRPr="00F26CB5" w:rsidRDefault="007C71C8" w:rsidP="007C71C8">
      <w:pPr>
        <w:numPr>
          <w:ilvl w:val="0"/>
          <w:numId w:val="3"/>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Esamina la prima documentazione raccolta dalla segreteria all’atto dell’iscrizione</w:t>
      </w:r>
    </w:p>
    <w:p w:rsidR="007C71C8" w:rsidRPr="00F26CB5" w:rsidRDefault="007C71C8" w:rsidP="00823EBF">
      <w:pPr>
        <w:numPr>
          <w:ilvl w:val="0"/>
          <w:numId w:val="3"/>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lastRenderedPageBreak/>
        <w:t xml:space="preserve"> Convoca </w:t>
      </w:r>
      <w:r w:rsidR="00823EBF" w:rsidRPr="00F26CB5">
        <w:rPr>
          <w:rFonts w:ascii="Times New Roman" w:eastAsia="Times New Roman" w:hAnsi="Times New Roman" w:cs="Times New Roman"/>
          <w:color w:val="555555"/>
          <w:sz w:val="18"/>
          <w:szCs w:val="18"/>
        </w:rPr>
        <w:t xml:space="preserve">ad un  primo incontro </w:t>
      </w:r>
      <w:r w:rsidRPr="00F26CB5">
        <w:rPr>
          <w:rFonts w:ascii="Times New Roman" w:eastAsia="Times New Roman" w:hAnsi="Times New Roman" w:cs="Times New Roman"/>
          <w:color w:val="555555"/>
          <w:sz w:val="18"/>
          <w:szCs w:val="18"/>
        </w:rPr>
        <w:t xml:space="preserve"> la famiglia</w:t>
      </w:r>
      <w:r w:rsidR="00823EBF" w:rsidRPr="00F26CB5">
        <w:rPr>
          <w:rFonts w:ascii="Times New Roman" w:eastAsia="Times New Roman" w:hAnsi="Times New Roman" w:cs="Times New Roman"/>
          <w:color w:val="555555"/>
          <w:sz w:val="18"/>
          <w:szCs w:val="18"/>
        </w:rPr>
        <w:t xml:space="preserve"> con un insegnante della classe che </w:t>
      </w:r>
      <w:r w:rsidRPr="00F26CB5">
        <w:rPr>
          <w:rFonts w:ascii="Times New Roman" w:eastAsia="Times New Roman" w:hAnsi="Times New Roman" w:cs="Times New Roman"/>
          <w:color w:val="555555"/>
          <w:sz w:val="18"/>
          <w:szCs w:val="18"/>
        </w:rPr>
        <w:t xml:space="preserve"> accoglierà il nuovo iscritto</w:t>
      </w:r>
      <w:r w:rsidR="00823EBF" w:rsidRPr="00F26CB5">
        <w:rPr>
          <w:rFonts w:ascii="Times New Roman" w:eastAsia="Times New Roman" w:hAnsi="Times New Roman" w:cs="Times New Roman"/>
          <w:color w:val="555555"/>
          <w:sz w:val="18"/>
          <w:szCs w:val="18"/>
        </w:rPr>
        <w:t xml:space="preserve"> per una prima valutazione delle competenze, dei bisogni specifici di apprendimento e degli interessi dell’alunno.</w:t>
      </w:r>
      <w:r w:rsidRPr="00F26CB5">
        <w:rPr>
          <w:rFonts w:ascii="Times New Roman" w:eastAsia="Times New Roman" w:hAnsi="Times New Roman" w:cs="Times New Roman"/>
          <w:color w:val="555555"/>
          <w:sz w:val="18"/>
          <w:szCs w:val="18"/>
        </w:rPr>
        <w:t xml:space="preserve"> Fornisce informazioni </w:t>
      </w:r>
      <w:r w:rsidR="00823EBF" w:rsidRPr="00F26CB5">
        <w:rPr>
          <w:rFonts w:ascii="Times New Roman" w:eastAsia="Times New Roman" w:hAnsi="Times New Roman" w:cs="Times New Roman"/>
          <w:color w:val="555555"/>
          <w:sz w:val="18"/>
          <w:szCs w:val="18"/>
        </w:rPr>
        <w:t>sull’organizzazione della classe e della scuola.</w:t>
      </w:r>
    </w:p>
    <w:p w:rsidR="007C71C8" w:rsidRPr="00F26CB5" w:rsidRDefault="007C71C8" w:rsidP="007C71C8">
      <w:pPr>
        <w:numPr>
          <w:ilvl w:val="0"/>
          <w:numId w:val="3"/>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Comunica al Dirigente Scolastico le informazioni raccolte per valutare l’assegnazione alla classe secondo la normativa vigente</w:t>
      </w:r>
    </w:p>
    <w:p w:rsidR="007C71C8" w:rsidRPr="00F26CB5" w:rsidRDefault="007C71C8" w:rsidP="00823EBF">
      <w:pPr>
        <w:shd w:val="clear" w:color="auto" w:fill="FFFFFF"/>
        <w:spacing w:after="0" w:line="255"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w:t>
      </w:r>
      <w:r w:rsidRPr="00F26CB5">
        <w:rPr>
          <w:rFonts w:ascii="Times New Roman" w:eastAsia="Times New Roman" w:hAnsi="Times New Roman" w:cs="Times New Roman"/>
          <w:color w:val="555555"/>
          <w:sz w:val="18"/>
          <w:szCs w:val="18"/>
        </w:rPr>
        <w:br/>
        <w:t>Nel caso di alunni adottati da paese straniero</w:t>
      </w:r>
      <w:r w:rsidR="00823EBF" w:rsidRPr="00F26CB5">
        <w:rPr>
          <w:rFonts w:ascii="Times New Roman" w:eastAsia="Times New Roman" w:hAnsi="Times New Roman" w:cs="Times New Roman"/>
          <w:color w:val="555555"/>
          <w:sz w:val="18"/>
          <w:szCs w:val="18"/>
        </w:rPr>
        <w:t xml:space="preserve"> fare riferimento anche al </w:t>
      </w:r>
      <w:r w:rsidRPr="00F26CB5">
        <w:rPr>
          <w:rFonts w:ascii="Times New Roman" w:eastAsia="Times New Roman" w:hAnsi="Times New Roman" w:cs="Times New Roman"/>
          <w:b/>
          <w:bCs/>
          <w:color w:val="555555"/>
          <w:sz w:val="18"/>
          <w:szCs w:val="18"/>
        </w:rPr>
        <w:t>Protocollo di accoglienza degli alunni stranieri</w:t>
      </w:r>
      <w:r w:rsidR="00823EBF" w:rsidRPr="00F26CB5">
        <w:rPr>
          <w:rFonts w:ascii="Times New Roman" w:eastAsia="Times New Roman" w:hAnsi="Times New Roman" w:cs="Times New Roman"/>
          <w:color w:val="555555"/>
          <w:sz w:val="18"/>
          <w:szCs w:val="18"/>
        </w:rPr>
        <w:t xml:space="preserve"> ed</w:t>
      </w:r>
      <w:r w:rsidRPr="00F26CB5">
        <w:rPr>
          <w:rFonts w:ascii="Times New Roman" w:eastAsia="Times New Roman" w:hAnsi="Times New Roman" w:cs="Times New Roman"/>
          <w:color w:val="555555"/>
          <w:sz w:val="18"/>
          <w:szCs w:val="18"/>
        </w:rPr>
        <w:br/>
      </w:r>
      <w:r w:rsidR="00823EBF" w:rsidRPr="00F26CB5">
        <w:rPr>
          <w:rFonts w:ascii="Times New Roman" w:eastAsia="Times New Roman" w:hAnsi="Times New Roman" w:cs="Times New Roman"/>
          <w:color w:val="555555"/>
          <w:sz w:val="18"/>
          <w:szCs w:val="18"/>
        </w:rPr>
        <w:t xml:space="preserve">effettuare </w:t>
      </w:r>
      <w:r w:rsidRPr="00F26CB5">
        <w:rPr>
          <w:rFonts w:ascii="Times New Roman" w:eastAsia="Times New Roman" w:hAnsi="Times New Roman" w:cs="Times New Roman"/>
          <w:color w:val="555555"/>
          <w:sz w:val="18"/>
          <w:szCs w:val="18"/>
        </w:rPr>
        <w:t xml:space="preserve">una prima valutazione sulle competenze linguistiche dell’alunno, servendosi degli indicatori del Portfolio Europeo </w:t>
      </w:r>
    </w:p>
    <w:p w:rsidR="00823EBF" w:rsidRPr="00F26CB5" w:rsidRDefault="00823EBF" w:rsidP="007C71C8">
      <w:pPr>
        <w:shd w:val="clear" w:color="auto" w:fill="FFFFFF"/>
        <w:spacing w:after="0" w:line="255" w:lineRule="atLeast"/>
        <w:textAlignment w:val="baseline"/>
        <w:rPr>
          <w:rFonts w:ascii="Times New Roman" w:eastAsia="Times New Roman" w:hAnsi="Times New Roman" w:cs="Times New Roman"/>
          <w:b/>
          <w:bCs/>
          <w:color w:val="555555"/>
          <w:sz w:val="18"/>
          <w:szCs w:val="18"/>
        </w:rPr>
      </w:pPr>
    </w:p>
    <w:p w:rsidR="0052469C" w:rsidRDefault="00F26CB5" w:rsidP="00F26CB5">
      <w:pPr>
        <w:shd w:val="clear" w:color="auto" w:fill="FFFFFF"/>
        <w:spacing w:after="0" w:line="255" w:lineRule="atLeast"/>
        <w:jc w:val="center"/>
        <w:textAlignment w:val="baseline"/>
        <w:rPr>
          <w:rFonts w:ascii="Times New Roman" w:eastAsia="Times New Roman" w:hAnsi="Times New Roman" w:cs="Times New Roman"/>
          <w:b/>
          <w:bCs/>
          <w:color w:val="555555"/>
          <w:sz w:val="18"/>
          <w:szCs w:val="18"/>
        </w:rPr>
      </w:pPr>
      <w:r>
        <w:rPr>
          <w:rFonts w:ascii="Times New Roman" w:eastAsia="Times New Roman" w:hAnsi="Times New Roman" w:cs="Times New Roman"/>
          <w:b/>
          <w:bCs/>
          <w:color w:val="555555"/>
          <w:sz w:val="18"/>
          <w:szCs w:val="18"/>
        </w:rPr>
        <w:t xml:space="preserve">3. </w:t>
      </w:r>
      <w:r w:rsidR="0052469C">
        <w:rPr>
          <w:rFonts w:ascii="Times New Roman" w:eastAsia="Times New Roman" w:hAnsi="Times New Roman" w:cs="Times New Roman"/>
          <w:b/>
          <w:bCs/>
          <w:color w:val="555555"/>
          <w:sz w:val="18"/>
          <w:szCs w:val="18"/>
        </w:rPr>
        <w:t>CRITERI DI ASSEGNAZIONE ALLA CLASSE</w:t>
      </w:r>
    </w:p>
    <w:p w:rsidR="007C71C8" w:rsidRPr="00F26CB5" w:rsidRDefault="007C71C8" w:rsidP="00F26CB5">
      <w:pPr>
        <w:shd w:val="clear" w:color="auto" w:fill="FFFFFF"/>
        <w:spacing w:after="0" w:line="255" w:lineRule="atLeast"/>
        <w:jc w:val="center"/>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br/>
        <w:t>I dati raccolti nelle fasi precedenti permettono di assumere decisioni in merito alla classe di inserimento.</w:t>
      </w:r>
      <w:r w:rsidRPr="00F26CB5">
        <w:rPr>
          <w:rFonts w:ascii="Times New Roman" w:eastAsia="Times New Roman" w:hAnsi="Times New Roman" w:cs="Times New Roman"/>
          <w:color w:val="555555"/>
          <w:sz w:val="18"/>
          <w:szCs w:val="18"/>
        </w:rPr>
        <w:br/>
        <w:t>Secondo le indicazioni del DRP 31/08/’99 n°394, i minori stranieri soggetti all’obbligo scolastico vengono iscritti alla classe corrispondente all’età anagrafica, salvo che venga deliberata l’iscrizione ad una classe diversa, tenendo conto:</w:t>
      </w:r>
    </w:p>
    <w:p w:rsidR="007C71C8" w:rsidRPr="00F26CB5" w:rsidRDefault="007C71C8" w:rsidP="007C71C8">
      <w:pPr>
        <w:numPr>
          <w:ilvl w:val="0"/>
          <w:numId w:val="4"/>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dell’ordinamento degli studi del Paese di provenienza dell’alunno, che può determinare l’iscrizione ad una classe immediatamente inferiore o superiore rispetto a quella corrispondente all’età anagrafica;</w:t>
      </w:r>
    </w:p>
    <w:p w:rsidR="007C71C8" w:rsidRPr="00F26CB5" w:rsidRDefault="007C71C8" w:rsidP="007C71C8">
      <w:pPr>
        <w:numPr>
          <w:ilvl w:val="0"/>
          <w:numId w:val="4"/>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dell’accertamento di competenze, abilità e livelli di preparazione dell’alunno;</w:t>
      </w:r>
    </w:p>
    <w:p w:rsidR="007C71C8" w:rsidRPr="00F26CB5" w:rsidRDefault="007C71C8" w:rsidP="007C71C8">
      <w:pPr>
        <w:numPr>
          <w:ilvl w:val="0"/>
          <w:numId w:val="4"/>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del corso di studi eventualmente seguito dall’alunno nel Paese di provenienza;</w:t>
      </w:r>
    </w:p>
    <w:p w:rsidR="007C71C8" w:rsidRPr="00F26CB5" w:rsidRDefault="007C71C8" w:rsidP="007C71C8">
      <w:pPr>
        <w:numPr>
          <w:ilvl w:val="0"/>
          <w:numId w:val="4"/>
        </w:numPr>
        <w:shd w:val="clear" w:color="auto" w:fill="FFFFFF"/>
        <w:spacing w:after="0" w:line="270" w:lineRule="atLeast"/>
        <w:ind w:left="315"/>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del titolo di studio eventualmente posseduto dall’alunno.</w:t>
      </w:r>
    </w:p>
    <w:p w:rsidR="007C71C8" w:rsidRPr="00F26CB5" w:rsidRDefault="007C71C8" w:rsidP="007C71C8">
      <w:pPr>
        <w:shd w:val="clear" w:color="auto" w:fill="FFFFFF"/>
        <w:spacing w:after="15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xml:space="preserve">La decisione è </w:t>
      </w:r>
      <w:r w:rsidR="00823EBF" w:rsidRPr="00F26CB5">
        <w:rPr>
          <w:rFonts w:ascii="Times New Roman" w:eastAsia="Times New Roman" w:hAnsi="Times New Roman" w:cs="Times New Roman"/>
          <w:color w:val="555555"/>
          <w:sz w:val="18"/>
          <w:szCs w:val="18"/>
        </w:rPr>
        <w:t>presa dal Dirigente Scolastico</w:t>
      </w:r>
      <w:r w:rsidRPr="00F26CB5">
        <w:rPr>
          <w:rFonts w:ascii="Times New Roman" w:eastAsia="Times New Roman" w:hAnsi="Times New Roman" w:cs="Times New Roman"/>
          <w:color w:val="555555"/>
          <w:sz w:val="18"/>
          <w:szCs w:val="18"/>
        </w:rPr>
        <w:t>, secondo la normativa vigente.</w:t>
      </w:r>
    </w:p>
    <w:p w:rsidR="007C71C8" w:rsidRPr="00F26CB5" w:rsidRDefault="007C71C8" w:rsidP="007C71C8">
      <w:pPr>
        <w:shd w:val="clear" w:color="auto" w:fill="FFFFFF"/>
        <w:spacing w:after="15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w:t>
      </w:r>
    </w:p>
    <w:p w:rsidR="007C71C8" w:rsidRPr="00F26CB5" w:rsidRDefault="007C71C8" w:rsidP="007C71C8">
      <w:pPr>
        <w:shd w:val="clear" w:color="auto" w:fill="FFFFFF"/>
        <w:spacing w:after="0" w:line="255" w:lineRule="atLeast"/>
        <w:jc w:val="center"/>
        <w:textAlignment w:val="baseline"/>
        <w:rPr>
          <w:rFonts w:ascii="Times New Roman" w:eastAsia="Times New Roman" w:hAnsi="Times New Roman" w:cs="Times New Roman"/>
          <w:b/>
          <w:bCs/>
          <w:color w:val="555555"/>
          <w:sz w:val="18"/>
          <w:szCs w:val="18"/>
        </w:rPr>
      </w:pPr>
      <w:r w:rsidRPr="00F26CB5">
        <w:rPr>
          <w:rFonts w:ascii="Times New Roman" w:eastAsia="Times New Roman" w:hAnsi="Times New Roman" w:cs="Times New Roman"/>
          <w:b/>
          <w:bCs/>
          <w:color w:val="555555"/>
          <w:sz w:val="18"/>
          <w:szCs w:val="18"/>
        </w:rPr>
        <w:t>3. ASPETTO EDUCATIVO-DIDATTICO</w:t>
      </w:r>
    </w:p>
    <w:p w:rsidR="00823EBF" w:rsidRPr="00F26CB5" w:rsidRDefault="00823EBF" w:rsidP="007C71C8">
      <w:pPr>
        <w:shd w:val="clear" w:color="auto" w:fill="FFFFFF"/>
        <w:spacing w:after="0" w:line="255" w:lineRule="atLeast"/>
        <w:jc w:val="center"/>
        <w:textAlignment w:val="baseline"/>
        <w:rPr>
          <w:rFonts w:ascii="Times New Roman" w:eastAsia="Times New Roman" w:hAnsi="Times New Roman" w:cs="Times New Roman"/>
          <w:color w:val="555555"/>
          <w:sz w:val="18"/>
          <w:szCs w:val="18"/>
        </w:rPr>
      </w:pPr>
    </w:p>
    <w:p w:rsidR="007C71C8" w:rsidRPr="00F26CB5" w:rsidRDefault="007C71C8" w:rsidP="007C71C8">
      <w:pPr>
        <w:shd w:val="clear" w:color="auto" w:fill="FFFFFF"/>
        <w:spacing w:after="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b/>
          <w:bCs/>
          <w:color w:val="555555"/>
          <w:sz w:val="18"/>
          <w:szCs w:val="18"/>
        </w:rPr>
        <w:t>Gli insegnanti di classe</w:t>
      </w:r>
      <w:r w:rsidRPr="00F26CB5">
        <w:rPr>
          <w:rFonts w:ascii="Times New Roman" w:eastAsia="Times New Roman" w:hAnsi="Times New Roman" w:cs="Times New Roman"/>
          <w:color w:val="555555"/>
          <w:sz w:val="18"/>
          <w:szCs w:val="18"/>
        </w:rPr>
        <w:t> favoriscono l’accoglienza e la conoscenza del nuovo alunno con i nuovi compagni e il nuovo ambiente; adottano modalità di semplificazione dei contenuti e di facilitazione per ogni disciplina, stabilendo contenuti minimi ed adattando ad essi le attività di verifica e di valutazione (Piano di studio Personalizzato) nei casi in cui si ritenga necessario; infine mantengono contatti costanti con la famiglia e la Funzione Strumentale per l’inclusione.</w:t>
      </w:r>
      <w:r w:rsidRPr="00F26CB5">
        <w:rPr>
          <w:rFonts w:ascii="Times New Roman" w:eastAsia="Times New Roman" w:hAnsi="Times New Roman" w:cs="Times New Roman"/>
          <w:color w:val="555555"/>
          <w:sz w:val="18"/>
          <w:szCs w:val="18"/>
        </w:rPr>
        <w:br/>
      </w:r>
      <w:r w:rsidR="00F26CB5" w:rsidRPr="00F26CB5">
        <w:rPr>
          <w:rFonts w:ascii="Times New Roman" w:eastAsia="Times New Roman" w:hAnsi="Times New Roman" w:cs="Times New Roman"/>
          <w:color w:val="555555"/>
          <w:sz w:val="18"/>
          <w:szCs w:val="18"/>
        </w:rPr>
        <w:t>Il</w:t>
      </w:r>
      <w:r w:rsidRPr="00F26CB5">
        <w:rPr>
          <w:rFonts w:ascii="Times New Roman" w:eastAsia="Times New Roman" w:hAnsi="Times New Roman" w:cs="Times New Roman"/>
          <w:color w:val="555555"/>
          <w:sz w:val="18"/>
          <w:szCs w:val="18"/>
        </w:rPr>
        <w:t xml:space="preserve"> Consiglio di Classe o di Interclasse, predispone, nel caso di alunni con difficoltà di apprendimento, un</w:t>
      </w:r>
      <w:r w:rsidR="00F26CB5" w:rsidRPr="00F26CB5">
        <w:rPr>
          <w:rFonts w:ascii="Times New Roman" w:eastAsia="Times New Roman" w:hAnsi="Times New Roman" w:cs="Times New Roman"/>
          <w:color w:val="555555"/>
          <w:sz w:val="18"/>
          <w:szCs w:val="18"/>
        </w:rPr>
        <w:t xml:space="preserve"> Piano di Studi Personalizzato. N</w:t>
      </w:r>
      <w:r w:rsidRPr="00F26CB5">
        <w:rPr>
          <w:rFonts w:ascii="Times New Roman" w:eastAsia="Times New Roman" w:hAnsi="Times New Roman" w:cs="Times New Roman"/>
          <w:color w:val="555555"/>
          <w:sz w:val="18"/>
          <w:szCs w:val="18"/>
        </w:rPr>
        <w:t>el caso di alunni provenienti da paese straniero, l’attivazione di corsi di alfabetizzazione della lingua italiana come lingua 2. In questo caso specifico si rimanda al Protocollo di accoglienza degli alunni stranieri.</w:t>
      </w:r>
    </w:p>
    <w:p w:rsidR="007C71C8" w:rsidRPr="00F26CB5" w:rsidRDefault="007C71C8" w:rsidP="007C71C8">
      <w:pPr>
        <w:shd w:val="clear" w:color="auto" w:fill="FFFFFF"/>
        <w:spacing w:after="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b/>
          <w:bCs/>
          <w:color w:val="555555"/>
          <w:sz w:val="18"/>
          <w:szCs w:val="18"/>
        </w:rPr>
        <w:t>Valutazione</w:t>
      </w:r>
      <w:r w:rsidRPr="00F26CB5">
        <w:rPr>
          <w:rFonts w:ascii="Times New Roman" w:eastAsia="Times New Roman" w:hAnsi="Times New Roman" w:cs="Times New Roman"/>
          <w:color w:val="555555"/>
          <w:sz w:val="18"/>
          <w:szCs w:val="18"/>
        </w:rPr>
        <w:br/>
        <w:t>Per quanto attiene alle modalità di valutazione e di certificazione degli alunni adottati, il doce</w:t>
      </w:r>
      <w:r w:rsidR="00F26CB5">
        <w:rPr>
          <w:rFonts w:ascii="Times New Roman" w:eastAsia="Times New Roman" w:hAnsi="Times New Roman" w:cs="Times New Roman"/>
          <w:color w:val="555555"/>
          <w:sz w:val="18"/>
          <w:szCs w:val="18"/>
        </w:rPr>
        <w:t xml:space="preserve">nte porrà attenzione </w:t>
      </w:r>
      <w:r w:rsidRPr="00F26CB5">
        <w:rPr>
          <w:rFonts w:ascii="Times New Roman" w:eastAsia="Times New Roman" w:hAnsi="Times New Roman" w:cs="Times New Roman"/>
          <w:color w:val="555555"/>
          <w:sz w:val="18"/>
          <w:szCs w:val="18"/>
        </w:rPr>
        <w:t xml:space="preserve"> al percorso dell’alunno, ai passi realizzati, al</w:t>
      </w:r>
      <w:r w:rsidR="00F26CB5">
        <w:rPr>
          <w:rFonts w:ascii="Times New Roman" w:eastAsia="Times New Roman" w:hAnsi="Times New Roman" w:cs="Times New Roman"/>
          <w:color w:val="555555"/>
          <w:sz w:val="18"/>
          <w:szCs w:val="18"/>
        </w:rPr>
        <w:t xml:space="preserve">la motivazione e all’impegno, </w:t>
      </w:r>
      <w:r w:rsidRPr="00F26CB5">
        <w:rPr>
          <w:rFonts w:ascii="Times New Roman" w:eastAsia="Times New Roman" w:hAnsi="Times New Roman" w:cs="Times New Roman"/>
          <w:color w:val="555555"/>
          <w:sz w:val="18"/>
          <w:szCs w:val="18"/>
        </w:rPr>
        <w:t>alle potenzial</w:t>
      </w:r>
      <w:r w:rsidR="00F26CB5">
        <w:rPr>
          <w:rFonts w:ascii="Times New Roman" w:eastAsia="Times New Roman" w:hAnsi="Times New Roman" w:cs="Times New Roman"/>
          <w:color w:val="555555"/>
          <w:sz w:val="18"/>
          <w:szCs w:val="18"/>
        </w:rPr>
        <w:t xml:space="preserve">ità di apprendimento dimostrate e ai risultati raggiunti. Nel </w:t>
      </w:r>
      <w:r w:rsidRPr="00F26CB5">
        <w:rPr>
          <w:rFonts w:ascii="Times New Roman" w:eastAsia="Times New Roman" w:hAnsi="Times New Roman" w:cs="Times New Roman"/>
          <w:color w:val="555555"/>
          <w:sz w:val="18"/>
          <w:szCs w:val="18"/>
        </w:rPr>
        <w:t xml:space="preserve"> passaggio da una classe all’altra o da un g</w:t>
      </w:r>
      <w:r w:rsidR="00F26CB5">
        <w:rPr>
          <w:rFonts w:ascii="Times New Roman" w:eastAsia="Times New Roman" w:hAnsi="Times New Roman" w:cs="Times New Roman"/>
          <w:color w:val="555555"/>
          <w:sz w:val="18"/>
          <w:szCs w:val="18"/>
        </w:rPr>
        <w:t>rado scolastico al successivo si provvederà a curare la continuità dei percorsi e la continuità dei rapporti con la famiglia e i Servizi Sociali (se rilevata l’opportunità).</w:t>
      </w:r>
    </w:p>
    <w:p w:rsidR="007C71C8" w:rsidRPr="00F26CB5" w:rsidRDefault="007C71C8" w:rsidP="007C71C8">
      <w:pPr>
        <w:shd w:val="clear" w:color="auto" w:fill="FFFFFF"/>
        <w:spacing w:after="150" w:line="255" w:lineRule="atLeast"/>
        <w:textAlignment w:val="baseline"/>
        <w:rPr>
          <w:rFonts w:ascii="Times New Roman" w:eastAsia="Times New Roman" w:hAnsi="Times New Roman" w:cs="Times New Roman"/>
          <w:color w:val="555555"/>
          <w:sz w:val="18"/>
          <w:szCs w:val="18"/>
        </w:rPr>
      </w:pPr>
      <w:r w:rsidRPr="00F26CB5">
        <w:rPr>
          <w:rFonts w:ascii="Times New Roman" w:eastAsia="Times New Roman" w:hAnsi="Times New Roman" w:cs="Times New Roman"/>
          <w:color w:val="555555"/>
          <w:sz w:val="18"/>
          <w:szCs w:val="18"/>
        </w:rPr>
        <w:t> </w:t>
      </w:r>
    </w:p>
    <w:p w:rsidR="001C0045" w:rsidRPr="00F26CB5" w:rsidRDefault="001C0045" w:rsidP="00487090">
      <w:pPr>
        <w:rPr>
          <w:rFonts w:ascii="Times New Roman" w:hAnsi="Times New Roman" w:cs="Times New Roman"/>
          <w:color w:val="000000"/>
          <w:sz w:val="18"/>
          <w:szCs w:val="18"/>
        </w:rPr>
      </w:pPr>
    </w:p>
    <w:sectPr w:rsidR="001C0045" w:rsidRPr="00F26CB5" w:rsidSect="00FB61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327"/>
    <w:multiLevelType w:val="multilevel"/>
    <w:tmpl w:val="A50C4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8210D"/>
    <w:multiLevelType w:val="multilevel"/>
    <w:tmpl w:val="32CE5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4562F"/>
    <w:multiLevelType w:val="multilevel"/>
    <w:tmpl w:val="13EA3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C7171C1"/>
    <w:multiLevelType w:val="hybridMultilevel"/>
    <w:tmpl w:val="8362E3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97"/>
    <w:rsid w:val="00067016"/>
    <w:rsid w:val="000775C8"/>
    <w:rsid w:val="0015769F"/>
    <w:rsid w:val="001C0045"/>
    <w:rsid w:val="002A4487"/>
    <w:rsid w:val="00376138"/>
    <w:rsid w:val="00487090"/>
    <w:rsid w:val="0052469C"/>
    <w:rsid w:val="00694397"/>
    <w:rsid w:val="00757296"/>
    <w:rsid w:val="007C71C8"/>
    <w:rsid w:val="00823EBF"/>
    <w:rsid w:val="00862A25"/>
    <w:rsid w:val="009F1499"/>
    <w:rsid w:val="00AD3151"/>
    <w:rsid w:val="00B32EB1"/>
    <w:rsid w:val="00B472C5"/>
    <w:rsid w:val="00BF01A5"/>
    <w:rsid w:val="00C03D89"/>
    <w:rsid w:val="00DE6CA8"/>
    <w:rsid w:val="00E074C6"/>
    <w:rsid w:val="00EB19F2"/>
    <w:rsid w:val="00F26CB5"/>
    <w:rsid w:val="00FB6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C7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7C7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694397"/>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Testofumetto">
    <w:name w:val="Balloon Text"/>
    <w:basedOn w:val="Normale"/>
    <w:link w:val="TestofumettoCarattere"/>
    <w:uiPriority w:val="99"/>
    <w:semiHidden/>
    <w:unhideWhenUsed/>
    <w:rsid w:val="006943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397"/>
    <w:rPr>
      <w:rFonts w:ascii="Tahoma" w:hAnsi="Tahoma" w:cs="Tahoma"/>
      <w:sz w:val="16"/>
      <w:szCs w:val="16"/>
    </w:rPr>
  </w:style>
  <w:style w:type="paragraph" w:styleId="Paragrafoelenco">
    <w:name w:val="List Paragraph"/>
    <w:basedOn w:val="Normale"/>
    <w:uiPriority w:val="34"/>
    <w:qFormat/>
    <w:rsid w:val="00487090"/>
    <w:pPr>
      <w:ind w:left="720"/>
      <w:contextualSpacing/>
    </w:pPr>
  </w:style>
  <w:style w:type="character" w:customStyle="1" w:styleId="apple-converted-space">
    <w:name w:val="apple-converted-space"/>
    <w:basedOn w:val="Carpredefinitoparagrafo"/>
    <w:rsid w:val="00487090"/>
  </w:style>
  <w:style w:type="character" w:customStyle="1" w:styleId="Titolo2Carattere">
    <w:name w:val="Titolo 2 Carattere"/>
    <w:basedOn w:val="Carpredefinitoparagrafo"/>
    <w:link w:val="Titolo2"/>
    <w:uiPriority w:val="9"/>
    <w:rsid w:val="007C71C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C71C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C71C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C71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C7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7C7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694397"/>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Testofumetto">
    <w:name w:val="Balloon Text"/>
    <w:basedOn w:val="Normale"/>
    <w:link w:val="TestofumettoCarattere"/>
    <w:uiPriority w:val="99"/>
    <w:semiHidden/>
    <w:unhideWhenUsed/>
    <w:rsid w:val="006943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397"/>
    <w:rPr>
      <w:rFonts w:ascii="Tahoma" w:hAnsi="Tahoma" w:cs="Tahoma"/>
      <w:sz w:val="16"/>
      <w:szCs w:val="16"/>
    </w:rPr>
  </w:style>
  <w:style w:type="paragraph" w:styleId="Paragrafoelenco">
    <w:name w:val="List Paragraph"/>
    <w:basedOn w:val="Normale"/>
    <w:uiPriority w:val="34"/>
    <w:qFormat/>
    <w:rsid w:val="00487090"/>
    <w:pPr>
      <w:ind w:left="720"/>
      <w:contextualSpacing/>
    </w:pPr>
  </w:style>
  <w:style w:type="character" w:customStyle="1" w:styleId="apple-converted-space">
    <w:name w:val="apple-converted-space"/>
    <w:basedOn w:val="Carpredefinitoparagrafo"/>
    <w:rsid w:val="00487090"/>
  </w:style>
  <w:style w:type="character" w:customStyle="1" w:styleId="Titolo2Carattere">
    <w:name w:val="Titolo 2 Carattere"/>
    <w:basedOn w:val="Carpredefinitoparagrafo"/>
    <w:link w:val="Titolo2"/>
    <w:uiPriority w:val="9"/>
    <w:rsid w:val="007C71C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C71C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C71C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C7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5294">
      <w:bodyDiv w:val="1"/>
      <w:marLeft w:val="0"/>
      <w:marRight w:val="0"/>
      <w:marTop w:val="0"/>
      <w:marBottom w:val="0"/>
      <w:divBdr>
        <w:top w:val="none" w:sz="0" w:space="0" w:color="auto"/>
        <w:left w:val="none" w:sz="0" w:space="0" w:color="auto"/>
        <w:bottom w:val="none" w:sz="0" w:space="0" w:color="auto"/>
        <w:right w:val="none" w:sz="0" w:space="0" w:color="auto"/>
      </w:divBdr>
      <w:divsChild>
        <w:div w:id="210668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dc:creator>
  <cp:lastModifiedBy>Regis</cp:lastModifiedBy>
  <cp:revision>2</cp:revision>
  <cp:lastPrinted>2016-11-03T08:42:00Z</cp:lastPrinted>
  <dcterms:created xsi:type="dcterms:W3CDTF">2017-03-23T07:52:00Z</dcterms:created>
  <dcterms:modified xsi:type="dcterms:W3CDTF">2017-03-23T07:52:00Z</dcterms:modified>
</cp:coreProperties>
</file>