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F2D18" w14:textId="069A3147" w:rsidR="00C063B3" w:rsidRPr="00CE16B2" w:rsidRDefault="00C063B3" w:rsidP="00CE16B2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Curricolo competenza argomentativa primo ciclo</w:t>
      </w:r>
    </w:p>
    <w:p w14:paraId="76DE142F" w14:textId="77777777" w:rsidR="0088022C" w:rsidRPr="00CE16B2" w:rsidRDefault="0088022C" w:rsidP="00CE16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Indicazioni Nazionali per il curricolo D.M. 254 del 2012</w:t>
      </w:r>
    </w:p>
    <w:p w14:paraId="40B93F51" w14:textId="77777777" w:rsidR="0088022C" w:rsidRPr="00CE16B2" w:rsidRDefault="0088022C" w:rsidP="00CE16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D.lvo 6 del 13.04.2017</w:t>
      </w:r>
    </w:p>
    <w:p w14:paraId="1DBEE42A" w14:textId="77777777" w:rsidR="0088022C" w:rsidRPr="00CE16B2" w:rsidRDefault="0088022C" w:rsidP="00CE16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L. 41 del 06.06.2020 int. L. 126 del 13.10.2020</w:t>
      </w:r>
    </w:p>
    <w:p w14:paraId="3F43DBA6" w14:textId="77777777" w:rsidR="0088022C" w:rsidRPr="00CE16B2" w:rsidRDefault="0088022C" w:rsidP="00CE16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O.M. 172 del 04.12.2020</w:t>
      </w:r>
    </w:p>
    <w:p w14:paraId="18908167" w14:textId="522B7846" w:rsidR="0088022C" w:rsidRPr="00CE16B2" w:rsidRDefault="0088022C" w:rsidP="00CE16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C063B3" w:rsidRPr="00CE1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14:paraId="12D08E00" w14:textId="2BA4AE52" w:rsidR="00C063B3" w:rsidRPr="00CE16B2" w:rsidRDefault="00C063B3" w:rsidP="00CE16B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CE16B2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La competenza argomentativa</w:t>
      </w:r>
      <w:bookmarkStart w:id="0" w:name="_GoBack"/>
      <w:bookmarkEnd w:id="0"/>
    </w:p>
    <w:p w14:paraId="4F1149B6" w14:textId="68B1FD94" w:rsidR="0088022C" w:rsidRPr="00CE16B2" w:rsidRDefault="0088022C" w:rsidP="00CE16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1730"/>
      </w:tblGrid>
      <w:tr w:rsidR="00CE16B2" w:rsidRPr="00CE16B2" w14:paraId="330A3909" w14:textId="77777777" w:rsidTr="006332B4">
        <w:tc>
          <w:tcPr>
            <w:tcW w:w="2547" w:type="dxa"/>
          </w:tcPr>
          <w:p w14:paraId="6545AFF8" w14:textId="77777777" w:rsidR="0088022C" w:rsidRPr="00CE16B2" w:rsidRDefault="0088022C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COMPETENZE CHIAVE EUROPEE</w:t>
            </w:r>
          </w:p>
          <w:p w14:paraId="3D7CA9AA" w14:textId="77777777" w:rsidR="0088022C" w:rsidRPr="00CE16B2" w:rsidRDefault="0088022C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Raccomandazione 22.05.2018</w:t>
            </w:r>
          </w:p>
        </w:tc>
        <w:tc>
          <w:tcPr>
            <w:tcW w:w="11730" w:type="dxa"/>
          </w:tcPr>
          <w:p w14:paraId="4DF861EE" w14:textId="53805C04" w:rsidR="0088022C" w:rsidRPr="00CE16B2" w:rsidRDefault="00902691" w:rsidP="00CE16B2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C063B3"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ompetenza argomentativa</w:t>
            </w:r>
          </w:p>
          <w:p w14:paraId="013B8B9E" w14:textId="77777777" w:rsidR="00902691" w:rsidRPr="00CE16B2" w:rsidRDefault="00902691" w:rsidP="00CE16B2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alfabetica funzionale;</w:t>
            </w:r>
          </w:p>
          <w:p w14:paraId="65C03DB3" w14:textId="77777777" w:rsidR="00474D0E" w:rsidRPr="00CE16B2" w:rsidRDefault="00474D0E" w:rsidP="00CE16B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multilinguistica;</w:t>
            </w:r>
          </w:p>
          <w:p w14:paraId="6FF91A98" w14:textId="77777777" w:rsidR="00474D0E" w:rsidRPr="00CE16B2" w:rsidRDefault="00474D0E" w:rsidP="00CE16B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matematica e competenza di base in scienze e tecnologie;</w:t>
            </w:r>
          </w:p>
          <w:p w14:paraId="22DB0898" w14:textId="77777777" w:rsidR="00902691" w:rsidRPr="00CE16B2" w:rsidRDefault="00902691" w:rsidP="00CE16B2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digitale;</w:t>
            </w:r>
          </w:p>
          <w:p w14:paraId="47E57D12" w14:textId="77777777" w:rsidR="00902691" w:rsidRPr="00CE16B2" w:rsidRDefault="00902691" w:rsidP="00CE16B2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personale, sociale e capacità di imparare ad imparare;</w:t>
            </w:r>
          </w:p>
          <w:p w14:paraId="49FBEAD0" w14:textId="77777777" w:rsidR="00902691" w:rsidRPr="00CE16B2" w:rsidRDefault="00902691" w:rsidP="00CE16B2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sociale e civica in materia di cittadinanza;</w:t>
            </w:r>
          </w:p>
          <w:p w14:paraId="2C678074" w14:textId="5B2BE83C" w:rsidR="00902691" w:rsidRPr="00CE16B2" w:rsidRDefault="00902691" w:rsidP="00CE16B2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competenza in materia di consapevolezza ed espressione culturali.</w:t>
            </w:r>
          </w:p>
          <w:p w14:paraId="1029EA32" w14:textId="6261B745" w:rsidR="00902691" w:rsidRPr="00CE16B2" w:rsidRDefault="00902691" w:rsidP="00CE16B2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6B2" w:rsidRPr="00CE16B2" w14:paraId="314245A2" w14:textId="77777777" w:rsidTr="006332B4">
        <w:tc>
          <w:tcPr>
            <w:tcW w:w="2547" w:type="dxa"/>
          </w:tcPr>
          <w:p w14:paraId="38E2D994" w14:textId="3D54CCC8" w:rsidR="00CE16B2" w:rsidRPr="00CE16B2" w:rsidRDefault="00CE16B2" w:rsidP="00CE16B2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Quadro delle competenze globali di OCSE PISA 2018</w:t>
            </w:r>
          </w:p>
        </w:tc>
        <w:tc>
          <w:tcPr>
            <w:tcW w:w="11730" w:type="dxa"/>
          </w:tcPr>
          <w:p w14:paraId="71C1C227" w14:textId="7940E487" w:rsidR="00CE16B2" w:rsidRPr="00CE16B2" w:rsidRDefault="00CE16B2" w:rsidP="00CE16B2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competenze globali e interculturali</w:t>
            </w: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degli studenti </w:t>
            </w:r>
          </w:p>
        </w:tc>
      </w:tr>
      <w:tr w:rsidR="00CE16B2" w:rsidRPr="00CE16B2" w14:paraId="5E7ACD16" w14:textId="77777777" w:rsidTr="006332B4">
        <w:tc>
          <w:tcPr>
            <w:tcW w:w="2547" w:type="dxa"/>
          </w:tcPr>
          <w:p w14:paraId="774F7B11" w14:textId="639E7FC6" w:rsidR="000B2B09" w:rsidRPr="00CE16B2" w:rsidRDefault="000B2B09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COMPETENZE TRASVERSALI</w:t>
            </w:r>
          </w:p>
        </w:tc>
        <w:tc>
          <w:tcPr>
            <w:tcW w:w="11730" w:type="dxa"/>
          </w:tcPr>
          <w:p w14:paraId="765C5084" w14:textId="77777777" w:rsidR="00CE16B2" w:rsidRPr="00CE16B2" w:rsidRDefault="000B2B09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ascoltare attivamente</w:t>
            </w:r>
            <w:r w:rsidR="00CE16B2"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41DCD2" w14:textId="1DC053D2" w:rsidR="00CE16B2" w:rsidRP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ascoltare per 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controbattere</w:t>
            </w:r>
          </w:p>
          <w:p w14:paraId="630C7C77" w14:textId="20765905" w:rsidR="000B2B09" w:rsidRP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rispettare il proprio turno di parola</w:t>
            </w:r>
          </w:p>
          <w:p w14:paraId="710FDC09" w14:textId="1C18188C" w:rsidR="000B2B09" w:rsidRPr="00CE16B2" w:rsidRDefault="000B2B09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argomentare</w:t>
            </w:r>
          </w:p>
          <w:p w14:paraId="2DBEB80D" w14:textId="639A5047" w:rsidR="000B2B09" w:rsidRPr="00CE16B2" w:rsidRDefault="000B2B09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fondare e motivare i propri argomenti</w:t>
            </w:r>
          </w:p>
          <w:p w14:paraId="08A78BEA" w14:textId="5AB24059" w:rsidR="000B2B09" w:rsidRPr="00CE16B2" w:rsidRDefault="000B2B09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lavorare in gruppo</w:t>
            </w:r>
          </w:p>
          <w:p w14:paraId="51267BB3" w14:textId="77777777" w:rsidR="00CE16B2" w:rsidRDefault="000B2B09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parlare in pubblico</w:t>
            </w:r>
            <w:r w:rsidR="00CE16B2"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08EDB7" w14:textId="70F6CD4B" w:rsid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recuperare le fonti di informazione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B3FAFD" w14:textId="0CDB80C4" w:rsid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care 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dati ed evidenze </w:t>
            </w:r>
          </w:p>
          <w:p w14:paraId="56C6B3E3" w14:textId="576322D5" w:rsidR="00CE16B2" w:rsidRP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sintetizzare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02187D8" w14:textId="77777777" w:rsidR="00CE16B2" w:rsidRP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capacità comunicativa e collaborativa </w:t>
            </w:r>
          </w:p>
          <w:p w14:paraId="3F313995" w14:textId="2876DEB1" w:rsidR="000B2B09" w:rsidRPr="00CE16B2" w:rsidRDefault="00CE16B2" w:rsidP="00CE16B2">
            <w:pPr>
              <w:pStyle w:val="Paragrafoelenco"/>
              <w:numPr>
                <w:ilvl w:val="0"/>
                <w:numId w:val="3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interdipendenza positiva</w:t>
            </w:r>
          </w:p>
        </w:tc>
      </w:tr>
      <w:tr w:rsidR="00CE16B2" w:rsidRPr="00CE16B2" w14:paraId="5FAC084D" w14:textId="77777777" w:rsidTr="006332B4">
        <w:tc>
          <w:tcPr>
            <w:tcW w:w="2547" w:type="dxa"/>
          </w:tcPr>
          <w:p w14:paraId="75178E91" w14:textId="19199068" w:rsidR="00574247" w:rsidRPr="00CE16B2" w:rsidRDefault="00C36675" w:rsidP="00CE16B2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L</w:t>
            </w:r>
            <w:r w:rsidR="00574247" w:rsidRPr="00CE16B2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ife skill</w:t>
            </w:r>
          </w:p>
        </w:tc>
        <w:tc>
          <w:tcPr>
            <w:tcW w:w="11730" w:type="dxa"/>
          </w:tcPr>
          <w:p w14:paraId="3A7F5900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Comunicazione efficace</w:t>
            </w:r>
          </w:p>
          <w:p w14:paraId="42862CBE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Capacità di prendere decisioni</w:t>
            </w:r>
          </w:p>
          <w:p w14:paraId="306F4366" w14:textId="77777777" w:rsidR="00574247" w:rsidRPr="00CE16B2" w:rsidRDefault="00E7277F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574247" w:rsidRPr="00CE16B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Problem Solving</w:t>
              </w:r>
            </w:hyperlink>
          </w:p>
          <w:p w14:paraId="377979BF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Pensiero creativo</w:t>
            </w:r>
          </w:p>
          <w:p w14:paraId="4A40581F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Pensiero critico</w:t>
            </w:r>
          </w:p>
          <w:p w14:paraId="21817EE5" w14:textId="77777777" w:rsidR="00574247" w:rsidRPr="00CE16B2" w:rsidRDefault="00E7277F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74247" w:rsidRPr="00CE16B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Empatia</w:t>
              </w:r>
            </w:hyperlink>
          </w:p>
          <w:p w14:paraId="7FEDE4AA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Capacità di avere delle relazioni interpersonali</w:t>
            </w:r>
          </w:p>
          <w:p w14:paraId="646A46EA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 consapevolezza / consapevolezza di sé</w:t>
            </w:r>
          </w:p>
          <w:p w14:paraId="5C2F7445" w14:textId="77777777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Gestione delle emozioni</w:t>
            </w:r>
          </w:p>
          <w:p w14:paraId="238C5F2C" w14:textId="1D9EA34B" w:rsidR="00574247" w:rsidRPr="00CE16B2" w:rsidRDefault="00574247" w:rsidP="00CE16B2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Gestione dello stress</w:t>
            </w:r>
          </w:p>
          <w:p w14:paraId="23C535C2" w14:textId="05F41061" w:rsidR="00574247" w:rsidRPr="00CE16B2" w:rsidRDefault="00574247" w:rsidP="00CE1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6B2" w:rsidRPr="00CE16B2" w14:paraId="6A2C0627" w14:textId="77777777" w:rsidTr="006332B4">
        <w:tc>
          <w:tcPr>
            <w:tcW w:w="2547" w:type="dxa"/>
          </w:tcPr>
          <w:p w14:paraId="2A3AE2F1" w14:textId="77777777" w:rsidR="0088022C" w:rsidRPr="00CE16B2" w:rsidRDefault="0088022C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COMPETENZE DEL PROFILO FINALE</w:t>
            </w:r>
          </w:p>
        </w:tc>
        <w:tc>
          <w:tcPr>
            <w:tcW w:w="11730" w:type="dxa"/>
          </w:tcPr>
          <w:p w14:paraId="2A85C54A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Dimostra una padronanza della lingua italiana tale da consentirgli di comprendere enunciati e testi di una certo complessità di esprimere le proprie idee, di adottare un registro linguistico appropriato alle diverse situazioni .</w:t>
            </w:r>
          </w:p>
          <w:p w14:paraId="68EE62A0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possesso di un pensiero razionale gli consente di affrontare problemi e situazioni sulla base di elementi certi e di avere consapevolezza dei limiti delle affermazioni. che riguardano questioni complesse che non si prestano a spiegazioni univoche</w:t>
            </w:r>
          </w:p>
          <w:p w14:paraId="7B5AEC66" w14:textId="77777777" w:rsidR="0088022C" w:rsidRPr="00CE16B2" w:rsidRDefault="0088022C" w:rsidP="00CE16B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6B2" w:rsidRPr="00CE16B2" w14:paraId="7DDD5AEC" w14:textId="77777777" w:rsidTr="006332B4">
        <w:tc>
          <w:tcPr>
            <w:tcW w:w="2547" w:type="dxa"/>
          </w:tcPr>
          <w:p w14:paraId="76D31C31" w14:textId="5DD34C26" w:rsidR="00C063B3" w:rsidRPr="00CE16B2" w:rsidRDefault="00C063B3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Style w:val="Normale1"/>
                <w:rFonts w:cs="Times New Roman"/>
                <w:b/>
                <w:color w:val="000000" w:themeColor="text1"/>
                <w:sz w:val="24"/>
                <w:szCs w:val="24"/>
              </w:rPr>
              <w:t>TRAGUARDI PER LO SVILUPPO DELLE COMPETENZE AL TERMINE DELLA SCUOLA PRIMARIA</w:t>
            </w:r>
          </w:p>
        </w:tc>
        <w:tc>
          <w:tcPr>
            <w:tcW w:w="11730" w:type="dxa"/>
          </w:tcPr>
          <w:p w14:paraId="4653F29E" w14:textId="41ED0960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L'alunno partecipa a scambi comunicatori ( conversazioni, discussioni di classe o di gruppo) , rispettando il turno e formulando messaggi chiari e pertinenti, in un registro il più possibile legato alla situazione. Utilizza  abilità funzionali</w:t>
            </w:r>
            <w:r w:rsid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allo studio : individua nei testi scritti informazioni utili per l'apprendimento di un argomento dato e le mette in relazione; le sintetizza , in funzione anche dell'esposizione orale ; acquisisce un primo nucleo di terminologia specifica .</w:t>
            </w:r>
          </w:p>
          <w:p w14:paraId="1D8F71C4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Capisce e utilizza nell'uso orale e scritto i vocaboli fondamentali e quelli di alto uso; capisce ed utilizza i più frequenti termini specifici legati alla disciplina di studio.</w:t>
            </w:r>
          </w:p>
          <w:p w14:paraId="230C21EE" w14:textId="73B1D06D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Organizza le informazioni e le conoscenze , temati</w:t>
            </w:r>
            <w:r w:rsid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zzando</w:t>
            </w: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usando le concettualizzazione pertinenti.</w:t>
            </w:r>
          </w:p>
          <w:p w14:paraId="237E6401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Legge e comprende testi che coinvolgono aspetti logici e matematici.</w:t>
            </w:r>
          </w:p>
          <w:p w14:paraId="42CF4B36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Costruisce ragionamenti formulando ipotesi , sostenendo le proprie idee e confrontandosi con il punto di vista di altri.</w:t>
            </w:r>
          </w:p>
          <w:p w14:paraId="25853015" w14:textId="391D8DBB" w:rsidR="00C063B3" w:rsidRPr="00CE16B2" w:rsidRDefault="005F459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Trova da varie fonti ( libri </w:t>
            </w:r>
            <w:r w:rsidR="00C063B3"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internet, discorsi degli adulti ecc…) informazioni e spiegazioni s</w:t>
            </w:r>
            <w:r w:rsidR="00902691"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ui problemi che lo interessano</w:t>
            </w:r>
          </w:p>
          <w:p w14:paraId="01926AD4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orienta tra i diversi mezzi di comunicazione ed è in grado di farne un uso adeguato a seconda delle diverse situazioni.</w:t>
            </w:r>
          </w:p>
          <w:p w14:paraId="1BED68E2" w14:textId="77777777" w:rsidR="00C063B3" w:rsidRPr="00CE16B2" w:rsidRDefault="00C063B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  <w:tr w:rsidR="00CE16B2" w:rsidRPr="00CE16B2" w14:paraId="0096EDDA" w14:textId="77777777" w:rsidTr="006332B4">
        <w:tc>
          <w:tcPr>
            <w:tcW w:w="2547" w:type="dxa"/>
          </w:tcPr>
          <w:p w14:paraId="6B31A8A0" w14:textId="77777777" w:rsidR="005520E3" w:rsidRPr="00CE16B2" w:rsidRDefault="005520E3" w:rsidP="00CE16B2">
            <w:pPr>
              <w:jc w:val="center"/>
              <w:rPr>
                <w:rStyle w:val="Normale1"/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7ED58CC" w14:textId="77777777" w:rsidR="005520E3" w:rsidRPr="00CE16B2" w:rsidRDefault="005520E3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OBIETTIVI (dell’insegnante) </w:t>
            </w:r>
          </w:p>
          <w:p w14:paraId="27744E85" w14:textId="77777777" w:rsidR="005520E3" w:rsidRPr="00CE16B2" w:rsidRDefault="005520E3" w:rsidP="00CE1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ABILITA’ (dell’allievo)</w:t>
            </w:r>
          </w:p>
          <w:p w14:paraId="1A98BC84" w14:textId="33F517F0" w:rsidR="005520E3" w:rsidRPr="00CE16B2" w:rsidRDefault="005520E3" w:rsidP="00CE16B2">
            <w:pPr>
              <w:jc w:val="center"/>
              <w:rPr>
                <w:rStyle w:val="Normale1"/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FINE CLASSE QUINTA</w:t>
            </w:r>
          </w:p>
          <w:p w14:paraId="43484D9C" w14:textId="6B1EE088" w:rsidR="005520E3" w:rsidRPr="00CE16B2" w:rsidRDefault="005520E3" w:rsidP="00CE16B2">
            <w:pPr>
              <w:jc w:val="center"/>
              <w:rPr>
                <w:rStyle w:val="Normale1"/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30" w:type="dxa"/>
          </w:tcPr>
          <w:p w14:paraId="22178BBF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• Interagire in modo collaborativo in una conversazione, in una discussione, in un dialogo su argomenti di esperienza diretta, formulando domande, dando risposte e fornendo spiegazioni ed esempi. </w:t>
            </w:r>
          </w:p>
          <w:p w14:paraId="271F5ECD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Cogliere in una discussione le posizioni espresse dai compagni ed esprimere la propria opinione su un argomento in modo chiaro e pertinente. </w:t>
            </w:r>
          </w:p>
          <w:p w14:paraId="785AC73A" w14:textId="4D99FA2D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• Organizzare un semplice discorso orale su un tema affrontato in classe con un breve intervento preparato in precedenza o un’esposizione su un argomento di studio utilizzando una scaletta. </w:t>
            </w:r>
          </w:p>
          <w:p w14:paraId="6EE57D2E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Leggere e confrontare informazioni provenienti da testi diversi per farsi un’idea di un argomento, per trovare spunti a partire dai quali parlare o scrivere. </w:t>
            </w:r>
          </w:p>
          <w:p w14:paraId="23364FBF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Ricercare informazioni in testi di diversa natura e provenienza (compresi moduli, orari, grafici, mappe, ecc.) per scopi pratici o conoscitivi, applicando tecniche di supporto alla comprensione (quali, ad esempio, sottolineare, annotare informazioni, costruire mappe e schemi, ecc.) </w:t>
            </w:r>
          </w:p>
          <w:p w14:paraId="4C5EE96B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Scrivere semplici progetti schematici per l’esecuzione di testi argomentativi. </w:t>
            </w:r>
          </w:p>
          <w:p w14:paraId="204005D3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• Comprendere e utilizzare parole e termini specifici legati alle discipline di studio. </w:t>
            </w:r>
          </w:p>
          <w:p w14:paraId="08239ADB" w14:textId="77777777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Ricavare e produrre informazioni da grafici, tabelle, carte storiche, reperti iconografici e consultare testi di genere diverso, manualistici e non, cartacei e digitali.</w:t>
            </w:r>
          </w:p>
          <w:p w14:paraId="47D63AB4" w14:textId="776BCA17" w:rsidR="005520E3" w:rsidRPr="00CE16B2" w:rsidRDefault="005520E3" w:rsidP="00E7277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16B2" w:rsidRPr="00CE16B2" w14:paraId="5DBD13A5" w14:textId="77777777" w:rsidTr="006332B4">
        <w:tc>
          <w:tcPr>
            <w:tcW w:w="2547" w:type="dxa"/>
          </w:tcPr>
          <w:p w14:paraId="6C992451" w14:textId="58E492D1" w:rsidR="005520E3" w:rsidRPr="00CE16B2" w:rsidRDefault="005520E3" w:rsidP="00CE16B2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lastRenderedPageBreak/>
              <w:t>Documento di riferimento</w:t>
            </w:r>
          </w:p>
        </w:tc>
        <w:tc>
          <w:tcPr>
            <w:tcW w:w="11730" w:type="dxa"/>
          </w:tcPr>
          <w:p w14:paraId="4A1333F5" w14:textId="0CE9EF19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Indicazioni nazionali 2012.Certificazione delle competenze al termine del primo ciclo. Certificazione competenze obbligo d’istruzione.</w:t>
            </w:r>
          </w:p>
        </w:tc>
      </w:tr>
      <w:tr w:rsidR="00CE16B2" w:rsidRPr="00CE16B2" w14:paraId="395F054A" w14:textId="77777777" w:rsidTr="006332B4">
        <w:tc>
          <w:tcPr>
            <w:tcW w:w="2547" w:type="dxa"/>
          </w:tcPr>
          <w:p w14:paraId="73D5E776" w14:textId="2E886BC1" w:rsidR="005520E3" w:rsidRPr="00CE16B2" w:rsidRDefault="005520E3" w:rsidP="00CE16B2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Processi attivato</w:t>
            </w:r>
          </w:p>
        </w:tc>
        <w:tc>
          <w:tcPr>
            <w:tcW w:w="11730" w:type="dxa"/>
          </w:tcPr>
          <w:p w14:paraId="701D9160" w14:textId="3B06BD6C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Analizzare, sintetizzare, selezionare, classificare, memorizzare, comparare, ordinare in serie, argomentare.</w:t>
            </w:r>
          </w:p>
        </w:tc>
      </w:tr>
      <w:tr w:rsidR="00CE16B2" w:rsidRPr="00CE16B2" w14:paraId="18E29C4F" w14:textId="77777777" w:rsidTr="006332B4">
        <w:tc>
          <w:tcPr>
            <w:tcW w:w="2547" w:type="dxa"/>
          </w:tcPr>
          <w:p w14:paraId="7D6D78AE" w14:textId="03E79A62" w:rsidR="005520E3" w:rsidRPr="00CE16B2" w:rsidRDefault="005520E3" w:rsidP="00CE16B2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Metodologia</w:t>
            </w:r>
          </w:p>
        </w:tc>
        <w:tc>
          <w:tcPr>
            <w:tcW w:w="11730" w:type="dxa"/>
          </w:tcPr>
          <w:p w14:paraId="6BBBA62A" w14:textId="696268DE" w:rsidR="005520E3" w:rsidRPr="00CE16B2" w:rsidRDefault="005520E3" w:rsidP="00CE16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Metodo ipotetico deduttivo. Metodologie dialogiche: dialogo, discussione, circle time, conversazione, </w:t>
            </w:r>
            <w:r w:rsidR="00E1509E" w:rsidRPr="00CE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dibattito regolamentare (debate)</w:t>
            </w:r>
          </w:p>
        </w:tc>
      </w:tr>
    </w:tbl>
    <w:p w14:paraId="790E42DE" w14:textId="2A0C39D0" w:rsidR="006332B4" w:rsidRPr="00CE16B2" w:rsidRDefault="006332B4" w:rsidP="00CE16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3A282" w14:textId="4336E2B9" w:rsidR="002165CF" w:rsidRPr="00CE16B2" w:rsidRDefault="002165CF" w:rsidP="00CE16B2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65CF" w:rsidRPr="00CE16B2" w:rsidSect="008802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8B9"/>
    <w:multiLevelType w:val="hybridMultilevel"/>
    <w:tmpl w:val="68BEC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578"/>
    <w:multiLevelType w:val="singleLevel"/>
    <w:tmpl w:val="81285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C473B82"/>
    <w:multiLevelType w:val="multilevel"/>
    <w:tmpl w:val="50DA2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403FA7"/>
    <w:multiLevelType w:val="hybridMultilevel"/>
    <w:tmpl w:val="56B2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783"/>
    <w:multiLevelType w:val="hybridMultilevel"/>
    <w:tmpl w:val="4B58D2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060C79"/>
    <w:multiLevelType w:val="singleLevel"/>
    <w:tmpl w:val="81285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2A5274"/>
    <w:multiLevelType w:val="hybridMultilevel"/>
    <w:tmpl w:val="7CA0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36A5"/>
    <w:multiLevelType w:val="hybridMultilevel"/>
    <w:tmpl w:val="AC3A9D64"/>
    <w:lvl w:ilvl="0" w:tplc="6A48E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5B00"/>
    <w:multiLevelType w:val="singleLevel"/>
    <w:tmpl w:val="B220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7773830"/>
    <w:multiLevelType w:val="hybridMultilevel"/>
    <w:tmpl w:val="9580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73EE7"/>
    <w:multiLevelType w:val="singleLevel"/>
    <w:tmpl w:val="B220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10A0426"/>
    <w:multiLevelType w:val="multilevel"/>
    <w:tmpl w:val="B418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12EBA"/>
    <w:multiLevelType w:val="multilevel"/>
    <w:tmpl w:val="C67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E370A"/>
    <w:multiLevelType w:val="hybridMultilevel"/>
    <w:tmpl w:val="39D03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4B5D"/>
    <w:multiLevelType w:val="singleLevel"/>
    <w:tmpl w:val="B220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C221F7C"/>
    <w:multiLevelType w:val="hybridMultilevel"/>
    <w:tmpl w:val="15B63F50"/>
    <w:lvl w:ilvl="0" w:tplc="620CE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3249E"/>
    <w:multiLevelType w:val="hybridMultilevel"/>
    <w:tmpl w:val="D1147514"/>
    <w:lvl w:ilvl="0" w:tplc="6A48E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F2533"/>
    <w:multiLevelType w:val="hybridMultilevel"/>
    <w:tmpl w:val="929035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D82FD8"/>
    <w:multiLevelType w:val="multilevel"/>
    <w:tmpl w:val="73029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F044A5"/>
    <w:multiLevelType w:val="multilevel"/>
    <w:tmpl w:val="4EB62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7645E"/>
    <w:multiLevelType w:val="singleLevel"/>
    <w:tmpl w:val="81285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E70311E"/>
    <w:multiLevelType w:val="hybridMultilevel"/>
    <w:tmpl w:val="F84C3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F591A"/>
    <w:multiLevelType w:val="hybridMultilevel"/>
    <w:tmpl w:val="11F67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265B"/>
    <w:multiLevelType w:val="multilevel"/>
    <w:tmpl w:val="68EA6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DB179F"/>
    <w:multiLevelType w:val="multilevel"/>
    <w:tmpl w:val="EE4C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325F1"/>
    <w:multiLevelType w:val="multilevel"/>
    <w:tmpl w:val="6AA24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2F53C8"/>
    <w:multiLevelType w:val="hybridMultilevel"/>
    <w:tmpl w:val="E4C6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D42F7"/>
    <w:multiLevelType w:val="hybridMultilevel"/>
    <w:tmpl w:val="8B0E41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217C0C"/>
    <w:multiLevelType w:val="singleLevel"/>
    <w:tmpl w:val="B220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DE7103F"/>
    <w:multiLevelType w:val="hybridMultilevel"/>
    <w:tmpl w:val="F2485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051E5"/>
    <w:multiLevelType w:val="singleLevel"/>
    <w:tmpl w:val="81285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ED57F7D"/>
    <w:multiLevelType w:val="multilevel"/>
    <w:tmpl w:val="884AE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0"/>
  </w:num>
  <w:num w:numId="5">
    <w:abstractNumId w:val="28"/>
  </w:num>
  <w:num w:numId="6">
    <w:abstractNumId w:val="14"/>
  </w:num>
  <w:num w:numId="7">
    <w:abstractNumId w:val="20"/>
  </w:num>
  <w:num w:numId="8">
    <w:abstractNumId w:val="5"/>
  </w:num>
  <w:num w:numId="9">
    <w:abstractNumId w:val="30"/>
  </w:num>
  <w:num w:numId="10">
    <w:abstractNumId w:val="22"/>
  </w:num>
  <w:num w:numId="11">
    <w:abstractNumId w:val="0"/>
  </w:num>
  <w:num w:numId="12">
    <w:abstractNumId w:val="9"/>
  </w:num>
  <w:num w:numId="13">
    <w:abstractNumId w:val="13"/>
  </w:num>
  <w:num w:numId="14">
    <w:abstractNumId w:val="3"/>
  </w:num>
  <w:num w:numId="15">
    <w:abstractNumId w:val="16"/>
  </w:num>
  <w:num w:numId="16">
    <w:abstractNumId w:val="7"/>
  </w:num>
  <w:num w:numId="17">
    <w:abstractNumId w:val="4"/>
  </w:num>
  <w:num w:numId="18">
    <w:abstractNumId w:val="18"/>
  </w:num>
  <w:num w:numId="19">
    <w:abstractNumId w:val="23"/>
  </w:num>
  <w:num w:numId="20">
    <w:abstractNumId w:val="2"/>
  </w:num>
  <w:num w:numId="21">
    <w:abstractNumId w:val="31"/>
  </w:num>
  <w:num w:numId="22">
    <w:abstractNumId w:val="19"/>
  </w:num>
  <w:num w:numId="23">
    <w:abstractNumId w:val="25"/>
  </w:num>
  <w:num w:numId="24">
    <w:abstractNumId w:val="17"/>
  </w:num>
  <w:num w:numId="25">
    <w:abstractNumId w:val="27"/>
  </w:num>
  <w:num w:numId="26">
    <w:abstractNumId w:val="21"/>
  </w:num>
  <w:num w:numId="27">
    <w:abstractNumId w:val="12"/>
  </w:num>
  <w:num w:numId="28">
    <w:abstractNumId w:val="24"/>
  </w:num>
  <w:num w:numId="29">
    <w:abstractNumId w:val="11"/>
  </w:num>
  <w:num w:numId="30">
    <w:abstractNumId w:val="6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B"/>
    <w:rsid w:val="0005493F"/>
    <w:rsid w:val="000B2B09"/>
    <w:rsid w:val="00100378"/>
    <w:rsid w:val="001C445A"/>
    <w:rsid w:val="002165CF"/>
    <w:rsid w:val="0024048D"/>
    <w:rsid w:val="00272A0B"/>
    <w:rsid w:val="00345DCB"/>
    <w:rsid w:val="00380C97"/>
    <w:rsid w:val="003E41BF"/>
    <w:rsid w:val="00474D0E"/>
    <w:rsid w:val="005039F5"/>
    <w:rsid w:val="005109E2"/>
    <w:rsid w:val="005520E3"/>
    <w:rsid w:val="00574247"/>
    <w:rsid w:val="005A24C6"/>
    <w:rsid w:val="005F4593"/>
    <w:rsid w:val="006332B4"/>
    <w:rsid w:val="006F4B79"/>
    <w:rsid w:val="0088022C"/>
    <w:rsid w:val="00886F39"/>
    <w:rsid w:val="00902691"/>
    <w:rsid w:val="00A16768"/>
    <w:rsid w:val="00A84341"/>
    <w:rsid w:val="00B77624"/>
    <w:rsid w:val="00C063B3"/>
    <w:rsid w:val="00C36675"/>
    <w:rsid w:val="00CD3022"/>
    <w:rsid w:val="00CE16B2"/>
    <w:rsid w:val="00CF2E87"/>
    <w:rsid w:val="00E1509E"/>
    <w:rsid w:val="00E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491B"/>
  <w15:chartTrackingRefBased/>
  <w15:docId w15:val="{DAA76E1B-CA65-4444-BE50-73A1569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22C"/>
  </w:style>
  <w:style w:type="paragraph" w:styleId="Titolo2">
    <w:name w:val="heading 2"/>
    <w:basedOn w:val="Normale"/>
    <w:next w:val="Normale"/>
    <w:link w:val="Titolo2Carattere"/>
    <w:uiPriority w:val="99"/>
    <w:qFormat/>
    <w:rsid w:val="008802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88022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0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22C"/>
  </w:style>
  <w:style w:type="paragraph" w:styleId="Pidipagina">
    <w:name w:val="footer"/>
    <w:basedOn w:val="Normale"/>
    <w:link w:val="PidipaginaCarattere"/>
    <w:uiPriority w:val="99"/>
    <w:unhideWhenUsed/>
    <w:rsid w:val="00880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22C"/>
  </w:style>
  <w:style w:type="character" w:customStyle="1" w:styleId="Normale1">
    <w:name w:val="Normale1"/>
    <w:uiPriority w:val="99"/>
    <w:rsid w:val="0088022C"/>
    <w:rPr>
      <w:rFonts w:ascii="Times New Roman" w:hAnsi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88022C"/>
    <w:pPr>
      <w:spacing w:after="0" w:line="240" w:lineRule="auto"/>
      <w:ind w:firstLine="283"/>
      <w:jc w:val="both"/>
    </w:pPr>
    <w:rPr>
      <w:rFonts w:ascii="AmeriGarmnd BT" w:eastAsia="Times New Roman" w:hAnsi="AmeriGarmnd BT" w:cs="Times New Roman"/>
      <w:sz w:val="21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8022C"/>
    <w:rPr>
      <w:rFonts w:ascii="AmeriGarmnd BT" w:eastAsia="Times New Roman" w:hAnsi="AmeriGarmnd BT" w:cs="Times New Roman"/>
      <w:sz w:val="21"/>
      <w:szCs w:val="20"/>
      <w:lang w:eastAsia="it-IT"/>
    </w:rPr>
  </w:style>
  <w:style w:type="table" w:styleId="Grigliatabella">
    <w:name w:val="Table Grid"/>
    <w:basedOn w:val="Tabellanormale"/>
    <w:uiPriority w:val="39"/>
    <w:rsid w:val="0088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uiPriority w:val="99"/>
    <w:qFormat/>
    <w:rsid w:val="0088022C"/>
    <w:pPr>
      <w:widowControl w:val="0"/>
      <w:spacing w:after="28"/>
      <w:ind w:firstLine="284"/>
      <w:contextualSpacing/>
    </w:pPr>
    <w:rPr>
      <w:rFonts w:ascii="Helvetica" w:hAnsi="Helvetica" w:cs="Helvetica"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022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8022C"/>
    <w:rPr>
      <w:color w:val="808080"/>
    </w:rPr>
  </w:style>
  <w:style w:type="paragraph" w:styleId="NormaleWeb">
    <w:name w:val="Normal (Web)"/>
    <w:basedOn w:val="Normale"/>
    <w:uiPriority w:val="99"/>
    <w:unhideWhenUsed/>
    <w:rsid w:val="0088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semiHidden/>
    <w:rsid w:val="0088022C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8802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8022C"/>
  </w:style>
  <w:style w:type="paragraph" w:styleId="Sottotitolo">
    <w:name w:val="Subtitle"/>
    <w:basedOn w:val="Normale"/>
    <w:next w:val="Normale"/>
    <w:link w:val="SottotitoloCarattere"/>
    <w:uiPriority w:val="11"/>
    <w:qFormat/>
    <w:rsid w:val="0088022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022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Default">
    <w:name w:val="Default"/>
    <w:rsid w:val="00880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88022C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8022C"/>
    <w:rPr>
      <w:rFonts w:ascii="Calibri" w:eastAsia="Calibri" w:hAnsi="Calibri" w:cs="Times New Roman"/>
      <w:lang w:val="x-none"/>
    </w:rPr>
  </w:style>
  <w:style w:type="paragraph" w:styleId="Nessunaspaziatura">
    <w:name w:val="No Spacing"/>
    <w:link w:val="NessunaspaziaturaCarattere"/>
    <w:uiPriority w:val="1"/>
    <w:qFormat/>
    <w:rsid w:val="0088022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8022C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5742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4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mscuola.it/limportanza-dellempatia-nella-professionalita-docente/" TargetMode="External"/><Relationship Id="rId5" Type="http://schemas.openxmlformats.org/officeDocument/2006/relationships/hyperlink" Target="https://www.zoomscuola.it/metodologie-didattiche-e-problem-solving-nella-scuola-di-og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Da Re</dc:creator>
  <cp:keywords/>
  <dc:description/>
  <cp:lastModifiedBy>Anna Maria Regis</cp:lastModifiedBy>
  <cp:revision>3</cp:revision>
  <dcterms:created xsi:type="dcterms:W3CDTF">2022-02-28T17:13:00Z</dcterms:created>
  <dcterms:modified xsi:type="dcterms:W3CDTF">2022-02-28T17:16:00Z</dcterms:modified>
</cp:coreProperties>
</file>