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4A8" w14:textId="77777777" w:rsidR="00B83D4B" w:rsidRPr="001214B0" w:rsidRDefault="00B83D4B" w:rsidP="00B83D4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214B0">
        <w:rPr>
          <w:rFonts w:ascii="Times New Roman" w:hAnsi="Times New Roman"/>
          <w:b/>
          <w:sz w:val="32"/>
          <w:szCs w:val="32"/>
        </w:rPr>
        <w:t>ALLEGATO A</w:t>
      </w:r>
    </w:p>
    <w:p w14:paraId="46FBDA75" w14:textId="77777777" w:rsidR="001659D2" w:rsidRPr="00F2379F" w:rsidRDefault="001659D2" w:rsidP="0016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79F">
        <w:rPr>
          <w:rFonts w:ascii="Times New Roman" w:hAnsi="Times New Roman"/>
          <w:b/>
          <w:sz w:val="24"/>
          <w:szCs w:val="24"/>
        </w:rPr>
        <w:t xml:space="preserve">TRATTAMENTO ECONOMICO ACCESSORIO </w:t>
      </w:r>
      <w:proofErr w:type="spellStart"/>
      <w:r w:rsidRPr="00F2379F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F2379F">
        <w:rPr>
          <w:rFonts w:ascii="Times New Roman" w:hAnsi="Times New Roman"/>
          <w:b/>
          <w:sz w:val="24"/>
          <w:szCs w:val="24"/>
        </w:rPr>
        <w:t xml:space="preserve"> 202</w:t>
      </w:r>
      <w:r w:rsidR="00E91AAE">
        <w:rPr>
          <w:rFonts w:ascii="Times New Roman" w:hAnsi="Times New Roman"/>
          <w:b/>
          <w:sz w:val="24"/>
          <w:szCs w:val="24"/>
        </w:rPr>
        <w:t>2</w:t>
      </w:r>
      <w:r w:rsidRPr="00F2379F">
        <w:rPr>
          <w:rFonts w:ascii="Times New Roman" w:hAnsi="Times New Roman"/>
          <w:b/>
          <w:sz w:val="24"/>
          <w:szCs w:val="24"/>
        </w:rPr>
        <w:t>/202</w:t>
      </w:r>
      <w:r w:rsidR="00E91AAE">
        <w:rPr>
          <w:rFonts w:ascii="Times New Roman" w:hAnsi="Times New Roman"/>
          <w:b/>
          <w:sz w:val="24"/>
          <w:szCs w:val="24"/>
        </w:rPr>
        <w:t>3</w:t>
      </w:r>
    </w:p>
    <w:p w14:paraId="46F883C9" w14:textId="77777777" w:rsidR="001659D2" w:rsidRPr="00F2379F" w:rsidRDefault="001659D2" w:rsidP="0016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48239" w14:textId="77777777" w:rsidR="001659D2" w:rsidRPr="00F2379F" w:rsidRDefault="001659D2" w:rsidP="0016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79F">
        <w:rPr>
          <w:rFonts w:ascii="Times New Roman" w:hAnsi="Times New Roman"/>
          <w:b/>
          <w:sz w:val="24"/>
          <w:szCs w:val="24"/>
        </w:rPr>
        <w:t>CAPO I - NORME GENERALI</w:t>
      </w:r>
    </w:p>
    <w:p w14:paraId="47649422" w14:textId="77777777" w:rsidR="001659D2" w:rsidRPr="00F2379F" w:rsidRDefault="001659D2" w:rsidP="00165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3A481" w14:textId="77777777" w:rsidR="001659D2" w:rsidRPr="00F2379F" w:rsidRDefault="001659D2" w:rsidP="00165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79F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</w:t>
      </w:r>
      <w:r w:rsidRPr="00F2379F">
        <w:rPr>
          <w:rFonts w:ascii="Times New Roman" w:hAnsi="Times New Roman"/>
          <w:b/>
          <w:sz w:val="24"/>
          <w:szCs w:val="24"/>
        </w:rPr>
        <w:t xml:space="preserve"> – Risorse FMOF</w:t>
      </w:r>
    </w:p>
    <w:p w14:paraId="531AE5FE" w14:textId="77777777" w:rsidR="001659D2" w:rsidRPr="00F2379F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  <w:r w:rsidRPr="00F2379F">
        <w:rPr>
          <w:rFonts w:ascii="Times New Roman" w:hAnsi="Times New Roman"/>
          <w:color w:val="221E1F"/>
          <w:sz w:val="24"/>
          <w:szCs w:val="24"/>
        </w:rPr>
        <w:t>Le risorse finanziarie disponibili per la retribuzione di compensi accessori sono costituite da:</w:t>
      </w:r>
    </w:p>
    <w:p w14:paraId="49F6284D" w14:textId="77777777" w:rsidR="001659D2" w:rsidRPr="00F2379F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  <w:r w:rsidRPr="00F2379F">
        <w:rPr>
          <w:rFonts w:ascii="Times New Roman" w:hAnsi="Times New Roman"/>
          <w:color w:val="221E1F"/>
          <w:sz w:val="24"/>
          <w:szCs w:val="24"/>
        </w:rPr>
        <w:t>a. fondo dell’istituzione scolastica erogato dal MIUR;</w:t>
      </w:r>
    </w:p>
    <w:p w14:paraId="0374E273" w14:textId="77777777" w:rsidR="001659D2" w:rsidRPr="00F2379F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  <w:r w:rsidRPr="00F2379F">
        <w:rPr>
          <w:rFonts w:ascii="Times New Roman" w:hAnsi="Times New Roman"/>
          <w:color w:val="221E1F"/>
          <w:sz w:val="24"/>
          <w:szCs w:val="24"/>
        </w:rPr>
        <w:t>b. fondo per funzioni strumentali;</w:t>
      </w:r>
    </w:p>
    <w:p w14:paraId="36200C67" w14:textId="77777777" w:rsidR="001659D2" w:rsidRPr="00F2379F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  <w:r w:rsidRPr="00F2379F">
        <w:rPr>
          <w:rFonts w:ascii="Times New Roman" w:hAnsi="Times New Roman"/>
          <w:color w:val="221E1F"/>
          <w:sz w:val="24"/>
          <w:szCs w:val="24"/>
        </w:rPr>
        <w:t>c. fondi per incarichi specifici al personale ATA;</w:t>
      </w:r>
    </w:p>
    <w:p w14:paraId="06888EDB" w14:textId="77777777" w:rsidR="0025502F" w:rsidRPr="00F2379F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  <w:r w:rsidRPr="00F2379F">
        <w:rPr>
          <w:rFonts w:ascii="Times New Roman" w:hAnsi="Times New Roman"/>
          <w:color w:val="221E1F"/>
          <w:sz w:val="24"/>
          <w:szCs w:val="24"/>
        </w:rPr>
        <w:t>d. fondi per ore eccedenti sostituzione colleghi assenti (docenti);</w:t>
      </w:r>
    </w:p>
    <w:p w14:paraId="3FDD2D51" w14:textId="77777777" w:rsidR="0025502F" w:rsidRPr="001214B0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B0">
        <w:rPr>
          <w:rFonts w:ascii="Times New Roman" w:hAnsi="Times New Roman"/>
          <w:sz w:val="24"/>
          <w:szCs w:val="24"/>
        </w:rPr>
        <w:t xml:space="preserve">e. </w:t>
      </w:r>
      <w:r w:rsidR="0025502F" w:rsidRPr="001214B0">
        <w:rPr>
          <w:rFonts w:ascii="Times New Roman" w:hAnsi="Times New Roman"/>
          <w:sz w:val="24"/>
          <w:szCs w:val="24"/>
        </w:rPr>
        <w:t>fondi per le aree a rischio e a forte processo immigratorio;</w:t>
      </w:r>
    </w:p>
    <w:p w14:paraId="23205A63" w14:textId="77777777" w:rsidR="003370E5" w:rsidRPr="001214B0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B0">
        <w:rPr>
          <w:rFonts w:ascii="Times New Roman" w:hAnsi="Times New Roman"/>
          <w:sz w:val="24"/>
          <w:szCs w:val="24"/>
        </w:rPr>
        <w:t xml:space="preserve">f. </w:t>
      </w:r>
      <w:r w:rsidR="003370E5" w:rsidRPr="001214B0">
        <w:rPr>
          <w:rFonts w:ascii="Times New Roman" w:hAnsi="Times New Roman"/>
          <w:sz w:val="24"/>
          <w:szCs w:val="24"/>
        </w:rPr>
        <w:t>fondi per la valorizzazione del personale docente e ATA;</w:t>
      </w:r>
    </w:p>
    <w:p w14:paraId="2B385943" w14:textId="77777777" w:rsidR="001659D2" w:rsidRPr="001214B0" w:rsidRDefault="003370E5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B0">
        <w:rPr>
          <w:rFonts w:ascii="Times New Roman" w:hAnsi="Times New Roman"/>
          <w:sz w:val="24"/>
          <w:szCs w:val="24"/>
        </w:rPr>
        <w:t xml:space="preserve">g. eventuali </w:t>
      </w:r>
      <w:r w:rsidR="001659D2" w:rsidRPr="001214B0">
        <w:rPr>
          <w:rFonts w:ascii="Times New Roman" w:hAnsi="Times New Roman"/>
          <w:sz w:val="24"/>
          <w:szCs w:val="24"/>
        </w:rPr>
        <w:t>altre risorse provenienti dall’Amministrazione ed altri Enti pubblici o privati destinate alla retribuzione del personale dell’istituzione scolastica a seguito di accordi, convenzioni od altro, in base alla quantificazione risultante nel Programma Annuale di riferimento;</w:t>
      </w:r>
    </w:p>
    <w:p w14:paraId="2BC53C41" w14:textId="77777777" w:rsidR="001659D2" w:rsidRPr="001214B0" w:rsidRDefault="003370E5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B0">
        <w:rPr>
          <w:rFonts w:ascii="Times New Roman" w:hAnsi="Times New Roman"/>
          <w:sz w:val="24"/>
          <w:szCs w:val="24"/>
        </w:rPr>
        <w:t>h</w:t>
      </w:r>
      <w:r w:rsidR="001659D2" w:rsidRPr="001214B0">
        <w:rPr>
          <w:rFonts w:ascii="Times New Roman" w:hAnsi="Times New Roman"/>
          <w:sz w:val="24"/>
          <w:szCs w:val="24"/>
        </w:rPr>
        <w:t>. finanziamenti provenienti dall’Unione Europea (Programma Operativo Nazionale).</w:t>
      </w:r>
    </w:p>
    <w:p w14:paraId="48A54615" w14:textId="77777777" w:rsidR="001659D2" w:rsidRPr="00F2379F" w:rsidRDefault="001659D2" w:rsidP="0016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</w:p>
    <w:p w14:paraId="077E5D83" w14:textId="77777777" w:rsidR="001659D2" w:rsidRPr="00F2379F" w:rsidRDefault="001659D2" w:rsidP="001659D2">
      <w:pPr>
        <w:pStyle w:val="Default"/>
        <w:jc w:val="center"/>
        <w:rPr>
          <w:rFonts w:ascii="Times New Roman" w:hAnsi="Times New Roman" w:cs="Times New Roman"/>
          <w:b/>
        </w:rPr>
      </w:pPr>
      <w:r w:rsidRPr="00F2379F">
        <w:rPr>
          <w:rFonts w:ascii="Times New Roman" w:hAnsi="Times New Roman" w:cs="Times New Roman"/>
          <w:b/>
        </w:rPr>
        <w:t xml:space="preserve">CAPO II – </w:t>
      </w:r>
      <w:r w:rsidR="002E0CC8">
        <w:rPr>
          <w:rFonts w:ascii="Times New Roman" w:hAnsi="Times New Roman" w:cs="Times New Roman"/>
          <w:b/>
        </w:rPr>
        <w:t xml:space="preserve">RIPARTIZIONE </w:t>
      </w:r>
      <w:r w:rsidRPr="00F2379F">
        <w:rPr>
          <w:rFonts w:ascii="Times New Roman" w:hAnsi="Times New Roman" w:cs="Times New Roman"/>
          <w:b/>
        </w:rPr>
        <w:t>DEL FIS</w:t>
      </w:r>
    </w:p>
    <w:p w14:paraId="15D621D1" w14:textId="77777777" w:rsidR="001659D2" w:rsidRPr="00F2379F" w:rsidRDefault="001659D2" w:rsidP="001659D2">
      <w:pPr>
        <w:pStyle w:val="Default"/>
        <w:jc w:val="both"/>
        <w:rPr>
          <w:rFonts w:ascii="Times New Roman" w:hAnsi="Times New Roman" w:cs="Times New Roman"/>
        </w:rPr>
      </w:pPr>
    </w:p>
    <w:p w14:paraId="52DBFD61" w14:textId="77777777" w:rsidR="001659D2" w:rsidRPr="00F2379F" w:rsidRDefault="001659D2" w:rsidP="001659D2">
      <w:pPr>
        <w:pStyle w:val="Default"/>
        <w:jc w:val="both"/>
        <w:rPr>
          <w:rFonts w:ascii="Times New Roman" w:hAnsi="Times New Roman" w:cs="Times New Roman"/>
        </w:rPr>
      </w:pPr>
      <w:r w:rsidRPr="00F2379F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Pr="00F2379F">
        <w:rPr>
          <w:rFonts w:ascii="Times New Roman" w:hAnsi="Times New Roman" w:cs="Times New Roman"/>
          <w:b/>
        </w:rPr>
        <w:t>– Finalizzazione delle risorse del FIS</w:t>
      </w:r>
    </w:p>
    <w:p w14:paraId="5C9463C1" w14:textId="77777777" w:rsidR="001659D2" w:rsidRPr="00F2379F" w:rsidRDefault="001659D2" w:rsidP="001659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379F">
        <w:rPr>
          <w:rFonts w:ascii="Times New Roman" w:hAnsi="Times New Roman" w:cs="Times New Roman"/>
        </w:rPr>
        <w:t>Coerentemente con le previsioni di legge, le risorse del FIS devono essere finalizzate a retribuire funzioni ed attività che incrementino la produttività e l’efficienza dell’Istituzione scolastica, riconoscendo l’impegno individuale e i risultati conseguiti.</w:t>
      </w:r>
    </w:p>
    <w:p w14:paraId="43C3C412" w14:textId="77777777" w:rsidR="001659D2" w:rsidRPr="00F2379F" w:rsidRDefault="001659D2" w:rsidP="001659D2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845C207" w14:textId="77777777" w:rsidR="001659D2" w:rsidRPr="00F2379F" w:rsidRDefault="001659D2" w:rsidP="001659D2">
      <w:pPr>
        <w:pStyle w:val="Default"/>
        <w:jc w:val="both"/>
        <w:rPr>
          <w:rFonts w:ascii="Times New Roman" w:hAnsi="Times New Roman" w:cs="Times New Roman"/>
        </w:rPr>
      </w:pPr>
      <w:r w:rsidRPr="00F2379F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  <w:color w:val="auto"/>
        </w:rPr>
        <w:t>4</w:t>
      </w:r>
      <w:r w:rsidRPr="00F2379F">
        <w:rPr>
          <w:rFonts w:ascii="Times New Roman" w:hAnsi="Times New Roman" w:cs="Times New Roman"/>
          <w:b/>
        </w:rPr>
        <w:t>– Criteri per la suddivisione del Fondo dell’istituzione scolastica</w:t>
      </w:r>
    </w:p>
    <w:p w14:paraId="37315811" w14:textId="77777777" w:rsidR="00F64455" w:rsidRDefault="001659D2" w:rsidP="001659D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2379F">
        <w:rPr>
          <w:rFonts w:ascii="Times New Roman" w:hAnsi="Times New Roman" w:cs="Times New Roman"/>
        </w:rPr>
        <w:t>Le risorse del fondo dell’istituzione scolastica</w:t>
      </w:r>
      <w:r w:rsidR="001214B0">
        <w:rPr>
          <w:rFonts w:ascii="Times New Roman" w:hAnsi="Times New Roman" w:cs="Times New Roman"/>
        </w:rPr>
        <w:t xml:space="preserve"> </w:t>
      </w:r>
      <w:r w:rsidRPr="00F2379F">
        <w:rPr>
          <w:rFonts w:ascii="Times New Roman" w:hAnsi="Times New Roman" w:cs="Times New Roman"/>
        </w:rPr>
        <w:t xml:space="preserve">sono suddivise tra le componenti professionali presenti nell’Istituzione scolastica sulla base delle esigenze organizzative e didattiche che derivano dalle attività curricolari ed extracurricolari previste dal POF nonché dal Piano annuale delle attività del personale docente e dal Piano di lavoro annuale del personale ATA. </w:t>
      </w:r>
    </w:p>
    <w:p w14:paraId="7B0C4FA0" w14:textId="77777777" w:rsidR="00F64455" w:rsidRPr="00F64455" w:rsidRDefault="001659D2" w:rsidP="00F6445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2379F">
        <w:rPr>
          <w:rFonts w:ascii="Times New Roman" w:hAnsi="Times New Roman" w:cs="Times New Roman"/>
        </w:rPr>
        <w:t>Al fondo</w:t>
      </w:r>
      <w:r>
        <w:rPr>
          <w:rFonts w:ascii="Times New Roman" w:hAnsi="Times New Roman" w:cs="Times New Roman"/>
        </w:rPr>
        <w:t xml:space="preserve"> pari a EURO </w:t>
      </w:r>
      <w:r w:rsidR="00F64455" w:rsidRPr="00F64455">
        <w:rPr>
          <w:rFonts w:ascii="Times New Roman" w:hAnsi="Times New Roman"/>
          <w:b/>
          <w:bCs/>
          <w:color w:val="000000" w:themeColor="text1"/>
          <w:lang w:eastAsia="it-IT"/>
        </w:rPr>
        <w:t>31</w:t>
      </w:r>
      <w:r w:rsidR="00FA2284">
        <w:rPr>
          <w:rFonts w:ascii="Times New Roman" w:hAnsi="Times New Roman"/>
          <w:b/>
          <w:bCs/>
          <w:color w:val="000000" w:themeColor="text1"/>
          <w:lang w:eastAsia="it-IT"/>
        </w:rPr>
        <w:t>.</w:t>
      </w:r>
      <w:r w:rsidR="00F64455" w:rsidRPr="00F64455">
        <w:rPr>
          <w:rFonts w:ascii="Times New Roman" w:hAnsi="Times New Roman"/>
          <w:b/>
          <w:bCs/>
          <w:color w:val="000000" w:themeColor="text1"/>
          <w:lang w:eastAsia="it-IT"/>
        </w:rPr>
        <w:t>464,06</w:t>
      </w:r>
      <w:r w:rsidR="00F64455">
        <w:rPr>
          <w:rFonts w:ascii="Times New Roman" w:hAnsi="Times New Roman"/>
          <w:b/>
          <w:bCs/>
          <w:color w:val="000000" w:themeColor="text1"/>
          <w:lang w:eastAsia="it-IT"/>
        </w:rPr>
        <w:t xml:space="preserve"> </w:t>
      </w:r>
      <w:r>
        <w:rPr>
          <w:rFonts w:ascii="Times New Roman" w:hAnsi="Times New Roman" w:cs="Times New Roman"/>
        </w:rPr>
        <w:t xml:space="preserve">dovranno essere </w:t>
      </w:r>
      <w:r w:rsidRPr="00F2379F">
        <w:rPr>
          <w:rFonts w:ascii="Times New Roman" w:hAnsi="Times New Roman" w:cs="Times New Roman"/>
        </w:rPr>
        <w:t xml:space="preserve">sottratte </w:t>
      </w:r>
      <w:r w:rsidR="00F64455">
        <w:rPr>
          <w:rFonts w:ascii="Times New Roman" w:hAnsi="Times New Roman" w:cs="Times New Roman"/>
          <w:color w:val="auto"/>
        </w:rPr>
        <w:t>p</w:t>
      </w:r>
      <w:r w:rsidR="00F64455" w:rsidRPr="00F2379F">
        <w:rPr>
          <w:rFonts w:ascii="Times New Roman" w:hAnsi="Times New Roman" w:cs="Times New Roman"/>
          <w:color w:val="auto"/>
        </w:rPr>
        <w:t>rima di procedere alla suddivisione del fondo nella percentuale destinata al personale docente e nella percentuale destinata al personale ATA</w:t>
      </w:r>
      <w:r w:rsidR="00F64455">
        <w:rPr>
          <w:rFonts w:ascii="Times New Roman" w:hAnsi="Times New Roman" w:cs="Times New Roman"/>
          <w:color w:val="auto"/>
        </w:rPr>
        <w:t>:</w:t>
      </w:r>
    </w:p>
    <w:p w14:paraId="2257A9F5" w14:textId="77777777" w:rsidR="00F64455" w:rsidRPr="00AF7C1F" w:rsidRDefault="001659D2" w:rsidP="00F64455">
      <w:pPr>
        <w:pStyle w:val="Default"/>
        <w:numPr>
          <w:ilvl w:val="0"/>
          <w:numId w:val="1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AF7C1F">
        <w:rPr>
          <w:rFonts w:ascii="Times New Roman" w:hAnsi="Times New Roman" w:cs="Times New Roman"/>
        </w:rPr>
        <w:t xml:space="preserve">le indennità di </w:t>
      </w:r>
      <w:r w:rsidR="00F64455" w:rsidRPr="00AF7C1F">
        <w:rPr>
          <w:rFonts w:ascii="Times New Roman" w:hAnsi="Times New Roman" w:cs="Times New Roman"/>
        </w:rPr>
        <w:t xml:space="preserve">direzione del DSGA </w:t>
      </w:r>
      <w:r w:rsidRPr="00AF7C1F">
        <w:rPr>
          <w:rFonts w:ascii="Times New Roman" w:hAnsi="Times New Roman" w:cs="Times New Roman"/>
        </w:rPr>
        <w:t>amministrazione</w:t>
      </w:r>
    </w:p>
    <w:p w14:paraId="181FE729" w14:textId="77777777" w:rsidR="00F64455" w:rsidRPr="00AF7C1F" w:rsidRDefault="00F64455" w:rsidP="00F64455">
      <w:pPr>
        <w:pStyle w:val="Default"/>
        <w:numPr>
          <w:ilvl w:val="0"/>
          <w:numId w:val="1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AF7C1F">
        <w:rPr>
          <w:rFonts w:ascii="Times New Roman" w:hAnsi="Times New Roman" w:cs="Times New Roman"/>
          <w:color w:val="auto"/>
        </w:rPr>
        <w:t xml:space="preserve">il compenso attribuito </w:t>
      </w:r>
      <w:r w:rsidR="001659D2" w:rsidRPr="00AF7C1F">
        <w:rPr>
          <w:rFonts w:ascii="Times New Roman" w:hAnsi="Times New Roman" w:cs="Times New Roman"/>
          <w:color w:val="auto"/>
        </w:rPr>
        <w:t>al</w:t>
      </w:r>
      <w:r w:rsidR="002628B6">
        <w:rPr>
          <w:rFonts w:ascii="Times New Roman" w:hAnsi="Times New Roman" w:cs="Times New Roman"/>
          <w:color w:val="auto"/>
        </w:rPr>
        <w:t>l’unico</w:t>
      </w:r>
      <w:r w:rsidR="001659D2" w:rsidRPr="00AF7C1F">
        <w:rPr>
          <w:rFonts w:ascii="Times New Roman" w:hAnsi="Times New Roman" w:cs="Times New Roman"/>
          <w:color w:val="auto"/>
        </w:rPr>
        <w:t xml:space="preserve"> collaboratore del Dirigente Scolastico, poiché il suo lavoro è a beneficio dell’intera istituzione scolastica. </w:t>
      </w:r>
    </w:p>
    <w:p w14:paraId="1AF3CA7E" w14:textId="77777777" w:rsidR="00F64455" w:rsidRPr="00F64455" w:rsidRDefault="00F64455" w:rsidP="00F64455">
      <w:pPr>
        <w:pStyle w:val="Rientrocorpodeltesto31"/>
        <w:numPr>
          <w:ilvl w:val="0"/>
          <w:numId w:val="13"/>
        </w:numPr>
        <w:jc w:val="both"/>
        <w:rPr>
          <w:rFonts w:cs="Times New Roman"/>
          <w:b/>
          <w:i/>
        </w:rPr>
      </w:pPr>
      <w:r w:rsidRPr="00AF7C1F">
        <w:rPr>
          <w:rFonts w:cs="Times New Roman"/>
        </w:rPr>
        <w:t>Inoltre</w:t>
      </w:r>
      <w:r>
        <w:rPr>
          <w:rFonts w:cs="Times New Roman"/>
        </w:rPr>
        <w:t xml:space="preserve"> come stabilito dall’art. </w:t>
      </w:r>
      <w:r w:rsidRPr="00E412D3">
        <w:rPr>
          <w:rFonts w:cs="Times New Roman"/>
          <w:b/>
        </w:rPr>
        <w:t>Art. 4</w:t>
      </w:r>
      <w:r>
        <w:rPr>
          <w:rFonts w:cs="Times New Roman"/>
          <w:b/>
        </w:rPr>
        <w:t>4</w:t>
      </w:r>
      <w:r w:rsidRPr="00E412D3">
        <w:rPr>
          <w:rFonts w:cs="Times New Roman"/>
          <w:b/>
        </w:rPr>
        <w:t xml:space="preserve"> - Clausola di </w:t>
      </w:r>
      <w:r w:rsidRPr="00F64455">
        <w:rPr>
          <w:rFonts w:cs="Times New Roman"/>
          <w:b/>
          <w:i/>
        </w:rPr>
        <w:t>salvaguardia “…</w:t>
      </w:r>
      <w:r w:rsidR="00E506AC">
        <w:rPr>
          <w:rFonts w:cs="Times New Roman"/>
          <w:b/>
          <w:i/>
        </w:rPr>
        <w:t xml:space="preserve"> </w:t>
      </w:r>
      <w:r w:rsidRPr="00F64455">
        <w:rPr>
          <w:rFonts w:cs="Times New Roman"/>
          <w:i/>
        </w:rPr>
        <w:t xml:space="preserve">Eventuali economie, a consuntivo, venutesi a creare nel budget destinato al personale ATA saranno utilizzate per rispondere alle nuove attività svolte dal personale ATA richieste successivamente dal PTOF. </w:t>
      </w:r>
    </w:p>
    <w:p w14:paraId="15ABF8E7" w14:textId="77777777" w:rsidR="00F64455" w:rsidRPr="00E412D3" w:rsidRDefault="00F64455" w:rsidP="00F64455">
      <w:pPr>
        <w:pStyle w:val="Rientrocorpodeltesto31"/>
        <w:ind w:left="720"/>
        <w:jc w:val="both"/>
        <w:rPr>
          <w:rFonts w:cs="Times New Roman"/>
        </w:rPr>
      </w:pPr>
      <w:r w:rsidRPr="00F64455">
        <w:rPr>
          <w:rFonts w:cs="Times New Roman"/>
          <w:i/>
        </w:rPr>
        <w:t xml:space="preserve">Eventuali economie, a consuntivo, venutesi a creare nel budget destinato al personale docente saranno utilizzate per rispondere alle nuove attività svolte del personale docente richieste successivamente dal PTOF”. </w:t>
      </w:r>
      <w:r>
        <w:rPr>
          <w:rFonts w:cs="Times New Roman"/>
        </w:rPr>
        <w:t xml:space="preserve">Pertanto le economie </w:t>
      </w:r>
      <w:r w:rsidR="000B4356" w:rsidRPr="001214B0">
        <w:rPr>
          <w:rFonts w:cs="Times New Roman"/>
        </w:rPr>
        <w:t xml:space="preserve">dei fondi assegnati nel precedente anno ai docenti, </w:t>
      </w:r>
      <w:r w:rsidRPr="001214B0">
        <w:rPr>
          <w:rFonts w:cs="Times New Roman"/>
        </w:rPr>
        <w:t xml:space="preserve">pari a </w:t>
      </w:r>
      <w:r w:rsidRPr="001214B0">
        <w:rPr>
          <w:rFonts w:cs="Times New Roman"/>
          <w:b/>
        </w:rPr>
        <w:t>EURO 4</w:t>
      </w:r>
      <w:r w:rsidR="00FA2284" w:rsidRPr="001214B0">
        <w:rPr>
          <w:rFonts w:cs="Times New Roman"/>
          <w:b/>
        </w:rPr>
        <w:t>.</w:t>
      </w:r>
      <w:r w:rsidRPr="001214B0">
        <w:rPr>
          <w:rFonts w:cs="Times New Roman"/>
          <w:b/>
        </w:rPr>
        <w:t>202,57</w:t>
      </w:r>
      <w:r w:rsidRPr="001214B0">
        <w:rPr>
          <w:rFonts w:cs="Times New Roman"/>
        </w:rPr>
        <w:t xml:space="preserve"> saranno aggiunte alla quota </w:t>
      </w:r>
      <w:r w:rsidR="002628B6" w:rsidRPr="001214B0">
        <w:rPr>
          <w:rFonts w:cs="Times New Roman"/>
        </w:rPr>
        <w:t>percent</w:t>
      </w:r>
      <w:r w:rsidRPr="001214B0">
        <w:rPr>
          <w:rFonts w:cs="Times New Roman"/>
        </w:rPr>
        <w:t>uale dei docenti</w:t>
      </w:r>
      <w:r w:rsidR="000B4356" w:rsidRPr="001214B0">
        <w:rPr>
          <w:rFonts w:cs="Times New Roman"/>
        </w:rPr>
        <w:t xml:space="preserve"> per </w:t>
      </w:r>
      <w:proofErr w:type="spellStart"/>
      <w:r w:rsidR="000B4356" w:rsidRPr="001214B0">
        <w:rPr>
          <w:rFonts w:cs="Times New Roman"/>
        </w:rPr>
        <w:t>l’a.s.</w:t>
      </w:r>
      <w:proofErr w:type="spellEnd"/>
      <w:r w:rsidR="000B4356" w:rsidRPr="001214B0">
        <w:rPr>
          <w:rFonts w:cs="Times New Roman"/>
        </w:rPr>
        <w:t xml:space="preserve"> 2022-23.</w:t>
      </w:r>
      <w:r w:rsidRPr="001214B0">
        <w:rPr>
          <w:rFonts w:cs="Times New Roman"/>
        </w:rPr>
        <w:t xml:space="preserve"> </w:t>
      </w:r>
    </w:p>
    <w:p w14:paraId="01786115" w14:textId="77777777" w:rsidR="00F64455" w:rsidRPr="00F64455" w:rsidRDefault="00F64455" w:rsidP="00F6445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3107B9" w14:textId="77777777" w:rsidR="001659D2" w:rsidRPr="002E0CC8" w:rsidRDefault="001659D2" w:rsidP="00AF7C1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4B0">
        <w:rPr>
          <w:rFonts w:ascii="Times New Roman" w:hAnsi="Times New Roman" w:cs="Times New Roman"/>
          <w:color w:val="auto"/>
        </w:rPr>
        <w:t>Si concorda quindi di assegna</w:t>
      </w:r>
      <w:r w:rsidR="000B4356" w:rsidRPr="001214B0">
        <w:rPr>
          <w:rFonts w:ascii="Times New Roman" w:hAnsi="Times New Roman" w:cs="Times New Roman"/>
          <w:color w:val="auto"/>
        </w:rPr>
        <w:t>r</w:t>
      </w:r>
      <w:r w:rsidRPr="001214B0">
        <w:rPr>
          <w:rFonts w:ascii="Times New Roman" w:hAnsi="Times New Roman" w:cs="Times New Roman"/>
          <w:color w:val="auto"/>
        </w:rPr>
        <w:t xml:space="preserve">e per le attività organizzative e ai progetti del personale docente </w:t>
      </w:r>
      <w:r w:rsidRPr="001214B0">
        <w:rPr>
          <w:rFonts w:ascii="Times New Roman" w:hAnsi="Times New Roman" w:cs="Times New Roman"/>
          <w:b/>
          <w:color w:val="auto"/>
        </w:rPr>
        <w:t>Euro</w:t>
      </w:r>
      <w:r w:rsidR="002E0CC8" w:rsidRPr="001214B0">
        <w:rPr>
          <w:rFonts w:ascii="Times New Roman" w:hAnsi="Times New Roman" w:cs="Times New Roman"/>
          <w:b/>
          <w:color w:val="auto"/>
        </w:rPr>
        <w:t xml:space="preserve"> 15.792,</w:t>
      </w:r>
      <w:proofErr w:type="gramStart"/>
      <w:r w:rsidR="002E0CC8" w:rsidRPr="001214B0">
        <w:rPr>
          <w:rFonts w:ascii="Times New Roman" w:hAnsi="Times New Roman" w:cs="Times New Roman"/>
          <w:b/>
          <w:color w:val="auto"/>
        </w:rPr>
        <w:t>05</w:t>
      </w:r>
      <w:r w:rsidR="002E0CC8" w:rsidRPr="001214B0">
        <w:rPr>
          <w:rFonts w:ascii="Times New Roman" w:hAnsi="Times New Roman" w:cs="Times New Roman"/>
          <w:color w:val="auto"/>
        </w:rPr>
        <w:t xml:space="preserve"> </w:t>
      </w:r>
      <w:r w:rsidRPr="001214B0">
        <w:rPr>
          <w:rFonts w:ascii="Times New Roman" w:hAnsi="Times New Roman" w:cs="Times New Roman"/>
          <w:color w:val="auto"/>
        </w:rPr>
        <w:t xml:space="preserve"> pari</w:t>
      </w:r>
      <w:proofErr w:type="gramEnd"/>
      <w:r w:rsidRPr="001214B0">
        <w:rPr>
          <w:rFonts w:ascii="Times New Roman" w:hAnsi="Times New Roman" w:cs="Times New Roman"/>
          <w:color w:val="auto"/>
        </w:rPr>
        <w:t xml:space="preserve"> al 6</w:t>
      </w:r>
      <w:r w:rsidR="00F64455" w:rsidRPr="001214B0">
        <w:rPr>
          <w:rFonts w:ascii="Times New Roman" w:hAnsi="Times New Roman" w:cs="Times New Roman"/>
          <w:color w:val="auto"/>
        </w:rPr>
        <w:t>5</w:t>
      </w:r>
      <w:r w:rsidRPr="001214B0">
        <w:rPr>
          <w:rFonts w:ascii="Times New Roman" w:hAnsi="Times New Roman" w:cs="Times New Roman"/>
          <w:color w:val="auto"/>
        </w:rPr>
        <w:t xml:space="preserve">% e per le attività del </w:t>
      </w:r>
      <w:r w:rsidRPr="00F64455">
        <w:rPr>
          <w:rFonts w:ascii="Times New Roman" w:hAnsi="Times New Roman" w:cs="Times New Roman"/>
          <w:color w:val="auto"/>
        </w:rPr>
        <w:t xml:space="preserve">personale ATA Euro </w:t>
      </w:r>
      <w:r w:rsidR="00F64455">
        <w:rPr>
          <w:rFonts w:ascii="Times New Roman" w:hAnsi="Times New Roman" w:cs="Times New Roman"/>
          <w:b/>
          <w:color w:val="auto"/>
        </w:rPr>
        <w:t>8.503,41</w:t>
      </w:r>
      <w:r w:rsidRPr="00F64455">
        <w:rPr>
          <w:rFonts w:ascii="Times New Roman" w:hAnsi="Times New Roman" w:cs="Times New Roman"/>
          <w:color w:val="auto"/>
        </w:rPr>
        <w:t xml:space="preserve"> pari al </w:t>
      </w:r>
      <w:r w:rsidR="00F64455" w:rsidRPr="00F64455">
        <w:rPr>
          <w:rFonts w:ascii="Times New Roman" w:hAnsi="Times New Roman" w:cs="Times New Roman"/>
          <w:color w:val="auto"/>
        </w:rPr>
        <w:t>35</w:t>
      </w:r>
      <w:r w:rsidRPr="00F64455">
        <w:rPr>
          <w:rFonts w:ascii="Times New Roman" w:hAnsi="Times New Roman" w:cs="Times New Roman"/>
          <w:color w:val="auto"/>
        </w:rPr>
        <w:t>% ad essi si aggiungono</w:t>
      </w:r>
      <w:r w:rsidR="002E0CC8">
        <w:rPr>
          <w:rFonts w:ascii="Times New Roman" w:hAnsi="Times New Roman" w:cs="Times New Roman"/>
          <w:color w:val="auto"/>
        </w:rPr>
        <w:t xml:space="preserve"> alla parte docente</w:t>
      </w:r>
      <w:r w:rsidRPr="00F64455">
        <w:rPr>
          <w:rFonts w:ascii="Times New Roman" w:hAnsi="Times New Roman" w:cs="Times New Roman"/>
          <w:color w:val="auto"/>
        </w:rPr>
        <w:t xml:space="preserve"> le economie </w:t>
      </w:r>
      <w:proofErr w:type="spellStart"/>
      <w:r w:rsidRPr="00F64455">
        <w:rPr>
          <w:rFonts w:ascii="Times New Roman" w:hAnsi="Times New Roman" w:cs="Times New Roman"/>
          <w:color w:val="auto"/>
        </w:rPr>
        <w:t>a.s.</w:t>
      </w:r>
      <w:proofErr w:type="spellEnd"/>
      <w:r w:rsidRPr="00F64455">
        <w:rPr>
          <w:rFonts w:ascii="Times New Roman" w:hAnsi="Times New Roman" w:cs="Times New Roman"/>
          <w:color w:val="auto"/>
        </w:rPr>
        <w:t xml:space="preserve"> 20</w:t>
      </w:r>
      <w:r w:rsidR="002E0CC8">
        <w:rPr>
          <w:rFonts w:ascii="Times New Roman" w:hAnsi="Times New Roman" w:cs="Times New Roman"/>
          <w:color w:val="auto"/>
        </w:rPr>
        <w:t>20</w:t>
      </w:r>
      <w:r w:rsidRPr="00F64455">
        <w:rPr>
          <w:rFonts w:ascii="Times New Roman" w:hAnsi="Times New Roman" w:cs="Times New Roman"/>
          <w:color w:val="auto"/>
        </w:rPr>
        <w:t>/202</w:t>
      </w:r>
      <w:r w:rsidR="002E0CC8">
        <w:rPr>
          <w:rFonts w:ascii="Times New Roman" w:hAnsi="Times New Roman" w:cs="Times New Roman"/>
          <w:color w:val="auto"/>
        </w:rPr>
        <w:t>1</w:t>
      </w:r>
      <w:r w:rsidRPr="00F64455">
        <w:rPr>
          <w:rFonts w:ascii="Times New Roman" w:hAnsi="Times New Roman" w:cs="Times New Roman"/>
          <w:color w:val="auto"/>
        </w:rPr>
        <w:t xml:space="preserve"> per cui ai docenti vengono attribuite </w:t>
      </w:r>
      <w:r w:rsidRPr="002E0CC8">
        <w:rPr>
          <w:rFonts w:ascii="Times New Roman" w:hAnsi="Times New Roman" w:cs="Times New Roman"/>
          <w:b/>
          <w:color w:val="auto"/>
        </w:rPr>
        <w:t>Euro</w:t>
      </w:r>
      <w:r w:rsidRPr="00F64455">
        <w:rPr>
          <w:rFonts w:ascii="Times New Roman" w:hAnsi="Times New Roman" w:cs="Times New Roman"/>
          <w:color w:val="auto"/>
        </w:rPr>
        <w:t xml:space="preserve"> </w:t>
      </w:r>
      <w:r w:rsidR="002E0CC8">
        <w:rPr>
          <w:rFonts w:ascii="Times New Roman" w:hAnsi="Times New Roman" w:cs="Times New Roman"/>
          <w:b/>
          <w:color w:val="auto"/>
        </w:rPr>
        <w:t>19.994,62</w:t>
      </w:r>
      <w:r w:rsidRPr="00F64455">
        <w:rPr>
          <w:rFonts w:ascii="Times New Roman" w:hAnsi="Times New Roman" w:cs="Times New Roman"/>
          <w:b/>
          <w:color w:val="auto"/>
        </w:rPr>
        <w:t xml:space="preserve"> </w:t>
      </w:r>
    </w:p>
    <w:p w14:paraId="2E01F450" w14:textId="77777777" w:rsidR="002E0CC8" w:rsidRPr="00F64455" w:rsidRDefault="002E0CC8" w:rsidP="002E0CC8">
      <w:pPr>
        <w:pStyle w:val="Default"/>
        <w:jc w:val="both"/>
        <w:rPr>
          <w:rFonts w:ascii="Times New Roman" w:hAnsi="Times New Roman" w:cs="Times New Roman"/>
        </w:rPr>
      </w:pPr>
    </w:p>
    <w:p w14:paraId="1C067791" w14:textId="77777777" w:rsidR="002E0CC8" w:rsidRDefault="002E0CC8" w:rsidP="002E0CC8">
      <w:pPr>
        <w:pStyle w:val="Rientrocorpodeltesto31"/>
        <w:ind w:left="0"/>
        <w:jc w:val="both"/>
        <w:rPr>
          <w:rFonts w:cs="Times New Roman"/>
        </w:rPr>
      </w:pPr>
      <w:r w:rsidRPr="001214B0">
        <w:rPr>
          <w:rFonts w:cs="Times New Roman"/>
          <w:b/>
        </w:rPr>
        <w:t xml:space="preserve">Art. </w:t>
      </w:r>
      <w:r w:rsidR="000B4356" w:rsidRPr="001214B0">
        <w:rPr>
          <w:rFonts w:cs="Times New Roman"/>
          <w:b/>
        </w:rPr>
        <w:t>5</w:t>
      </w:r>
      <w:r w:rsidR="000B4356" w:rsidRPr="001214B0">
        <w:rPr>
          <w:rFonts w:cs="Times New Roman"/>
          <w:b/>
          <w:color w:val="FF0000"/>
        </w:rPr>
        <w:t xml:space="preserve"> </w:t>
      </w:r>
      <w:r w:rsidRPr="001214B0">
        <w:rPr>
          <w:rFonts w:cs="Times New Roman"/>
          <w:b/>
        </w:rPr>
        <w:t>–</w:t>
      </w:r>
      <w:r w:rsidRPr="001214B0">
        <w:rPr>
          <w:rFonts w:cs="Times New Roman"/>
        </w:rPr>
        <w:t xml:space="preserve"> </w:t>
      </w:r>
      <w:r w:rsidRPr="001214B0">
        <w:rPr>
          <w:rFonts w:cs="Times New Roman"/>
          <w:b/>
        </w:rPr>
        <w:t>I fondi per la valorizzazione della professionalità del personale</w:t>
      </w:r>
      <w:r>
        <w:rPr>
          <w:rFonts w:cs="Times New Roman"/>
        </w:rPr>
        <w:t xml:space="preserve"> </w:t>
      </w:r>
    </w:p>
    <w:p w14:paraId="3F25C058" w14:textId="77777777" w:rsidR="002E0CC8" w:rsidRPr="00E412D3" w:rsidRDefault="002E0CC8" w:rsidP="002E0CC8">
      <w:pPr>
        <w:pStyle w:val="Rientrocorpodeltesto31"/>
        <w:ind w:left="0"/>
        <w:jc w:val="both"/>
      </w:pPr>
      <w:r w:rsidRPr="00D378F9">
        <w:rPr>
          <w:rFonts w:cs="Times New Roman"/>
        </w:rPr>
        <w:t>I fondi per la valorizzazione della professionalità del personale</w:t>
      </w:r>
      <w:r>
        <w:rPr>
          <w:rFonts w:cs="Times New Roman"/>
        </w:rPr>
        <w:t xml:space="preserve"> pari</w:t>
      </w:r>
      <w:r w:rsidR="001214B0">
        <w:rPr>
          <w:rFonts w:cs="Times New Roman"/>
        </w:rPr>
        <w:t xml:space="preserve"> </w:t>
      </w:r>
      <w:r>
        <w:rPr>
          <w:rFonts w:cs="Times New Roman"/>
        </w:rPr>
        <w:t xml:space="preserve">a 10,011,28 EURO vengono fatti confluire nel FIS con ripartizione 70% al personale Docente paria a </w:t>
      </w:r>
      <w:r w:rsidRPr="002E0CC8">
        <w:rPr>
          <w:rFonts w:cs="Times New Roman"/>
          <w:b/>
        </w:rPr>
        <w:t>EURO 7.007,90</w:t>
      </w:r>
      <w:r>
        <w:rPr>
          <w:rFonts w:cs="Times New Roman"/>
        </w:rPr>
        <w:t xml:space="preserve"> e il 30% pari a </w:t>
      </w:r>
      <w:r w:rsidRPr="002E0CC8">
        <w:rPr>
          <w:rFonts w:cs="Times New Roman"/>
          <w:b/>
        </w:rPr>
        <w:t>EURO 3.003,38</w:t>
      </w:r>
      <w:r>
        <w:rPr>
          <w:rFonts w:cs="Times New Roman"/>
        </w:rPr>
        <w:t xml:space="preserve"> al personale Ata e vengono contrattati. </w:t>
      </w:r>
    </w:p>
    <w:p w14:paraId="2650B6D1" w14:textId="77777777" w:rsidR="002E0CC8" w:rsidRDefault="002E0CC8" w:rsidP="0016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822C9F" w14:textId="77777777" w:rsidR="001659D2" w:rsidRDefault="001659D2" w:rsidP="00A56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8F8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6</w:t>
      </w:r>
      <w:r w:rsidRPr="000248F8">
        <w:rPr>
          <w:rFonts w:ascii="Times New Roman" w:hAnsi="Times New Roman"/>
          <w:b/>
          <w:sz w:val="24"/>
          <w:szCs w:val="24"/>
        </w:rPr>
        <w:t xml:space="preserve"> Funzioni strumentali </w:t>
      </w:r>
    </w:p>
    <w:p w14:paraId="79F6882E" w14:textId="77777777" w:rsidR="001659D2" w:rsidRPr="001214B0" w:rsidRDefault="001659D2" w:rsidP="00A56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B0">
        <w:rPr>
          <w:rFonts w:ascii="Times New Roman" w:hAnsi="Times New Roman"/>
          <w:sz w:val="24"/>
          <w:szCs w:val="24"/>
        </w:rPr>
        <w:t xml:space="preserve">Per quanto concerne i compensi destinati alle Funzioni strumentali </w:t>
      </w:r>
      <w:r w:rsidR="00A56F76" w:rsidRPr="001214B0">
        <w:rPr>
          <w:rFonts w:ascii="Times New Roman" w:hAnsi="Times New Roman"/>
          <w:sz w:val="24"/>
          <w:szCs w:val="24"/>
        </w:rPr>
        <w:t xml:space="preserve">pari ad </w:t>
      </w:r>
      <w:r w:rsidR="00A56F76" w:rsidRPr="001214B0">
        <w:rPr>
          <w:rFonts w:ascii="Times New Roman" w:hAnsi="Times New Roman"/>
          <w:b/>
          <w:sz w:val="24"/>
          <w:szCs w:val="24"/>
        </w:rPr>
        <w:t>EURO 3.534,71</w:t>
      </w:r>
      <w:r w:rsidR="00A56F76" w:rsidRPr="001214B0">
        <w:rPr>
          <w:rFonts w:ascii="Times New Roman" w:hAnsi="Times New Roman"/>
          <w:sz w:val="24"/>
          <w:szCs w:val="24"/>
        </w:rPr>
        <w:t xml:space="preserve"> </w:t>
      </w:r>
      <w:r w:rsidRPr="001214B0">
        <w:rPr>
          <w:rFonts w:ascii="Times New Roman" w:hAnsi="Times New Roman"/>
          <w:sz w:val="24"/>
          <w:szCs w:val="24"/>
        </w:rPr>
        <w:t xml:space="preserve">si procede alla suddivisione </w:t>
      </w:r>
      <w:r w:rsidR="000B4356" w:rsidRPr="001214B0">
        <w:rPr>
          <w:rFonts w:ascii="Times New Roman" w:hAnsi="Times New Roman"/>
          <w:sz w:val="24"/>
          <w:szCs w:val="24"/>
        </w:rPr>
        <w:t xml:space="preserve">in parti uguali </w:t>
      </w:r>
      <w:r w:rsidRPr="001214B0">
        <w:rPr>
          <w:rFonts w:ascii="Times New Roman" w:hAnsi="Times New Roman"/>
          <w:sz w:val="24"/>
          <w:szCs w:val="24"/>
        </w:rPr>
        <w:t>della somma rispetto alle funzioni perché hanno stesso carico di lavoro. Nel caso in cui una funzione sia svolta da due docenti in quanto si occupano di ordini diversi e precisamente uno de</w:t>
      </w:r>
      <w:r w:rsidR="001214B0" w:rsidRPr="001214B0">
        <w:rPr>
          <w:rFonts w:ascii="Times New Roman" w:hAnsi="Times New Roman"/>
          <w:sz w:val="24"/>
          <w:szCs w:val="24"/>
        </w:rPr>
        <w:t>i</w:t>
      </w:r>
      <w:r w:rsidRPr="001214B0">
        <w:rPr>
          <w:rFonts w:ascii="Times New Roman" w:hAnsi="Times New Roman"/>
          <w:sz w:val="24"/>
          <w:szCs w:val="24"/>
        </w:rPr>
        <w:t xml:space="preserve"> grad</w:t>
      </w:r>
      <w:r w:rsidR="001214B0" w:rsidRPr="001214B0">
        <w:rPr>
          <w:rFonts w:ascii="Times New Roman" w:hAnsi="Times New Roman"/>
          <w:sz w:val="24"/>
          <w:szCs w:val="24"/>
        </w:rPr>
        <w:t>i</w:t>
      </w:r>
      <w:r w:rsidRPr="001214B0">
        <w:rPr>
          <w:rFonts w:ascii="Times New Roman" w:hAnsi="Times New Roman"/>
          <w:sz w:val="24"/>
          <w:szCs w:val="24"/>
        </w:rPr>
        <w:t xml:space="preserve"> infanzia</w:t>
      </w:r>
      <w:r w:rsidR="00D85FD9" w:rsidRPr="001214B0">
        <w:rPr>
          <w:rFonts w:ascii="Times New Roman" w:hAnsi="Times New Roman"/>
          <w:sz w:val="24"/>
          <w:szCs w:val="24"/>
        </w:rPr>
        <w:t xml:space="preserve"> e</w:t>
      </w:r>
      <w:r w:rsidRPr="001214B0">
        <w:rPr>
          <w:rFonts w:ascii="Times New Roman" w:hAnsi="Times New Roman"/>
          <w:sz w:val="24"/>
          <w:szCs w:val="24"/>
        </w:rPr>
        <w:t xml:space="preserve"> secondaria e l’altra della primaria la somma spettante alla funzione viene divisa in due. </w:t>
      </w:r>
    </w:p>
    <w:p w14:paraId="01D3444D" w14:textId="77777777" w:rsidR="00A56F76" w:rsidRPr="00CA16FC" w:rsidRDefault="00A56F76" w:rsidP="00A56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FF918" w14:textId="77777777" w:rsidR="001659D2" w:rsidRPr="003370E5" w:rsidRDefault="001659D2" w:rsidP="001659D2">
      <w:pPr>
        <w:spacing w:after="0" w:line="240" w:lineRule="auto"/>
        <w:jc w:val="both"/>
        <w:rPr>
          <w:rFonts w:ascii="Times New Roman" w:eastAsia="Euro Sans" w:hAnsi="Times New Roman"/>
          <w:color w:val="221E1F"/>
          <w:sz w:val="24"/>
          <w:szCs w:val="24"/>
        </w:rPr>
      </w:pPr>
      <w:r w:rsidRPr="003370E5">
        <w:rPr>
          <w:rFonts w:ascii="Times New Roman" w:hAnsi="Times New Roman"/>
          <w:b/>
          <w:sz w:val="24"/>
          <w:szCs w:val="24"/>
        </w:rPr>
        <w:t xml:space="preserve">Art. 7 </w:t>
      </w:r>
      <w:r w:rsidR="00A56F76" w:rsidRPr="003370E5">
        <w:rPr>
          <w:rFonts w:ascii="Times New Roman" w:hAnsi="Times New Roman"/>
          <w:b/>
          <w:sz w:val="24"/>
          <w:szCs w:val="24"/>
        </w:rPr>
        <w:t>–</w:t>
      </w:r>
      <w:r w:rsidRPr="003370E5">
        <w:rPr>
          <w:rFonts w:ascii="Times New Roman" w:hAnsi="Times New Roman"/>
          <w:b/>
          <w:sz w:val="24"/>
          <w:szCs w:val="24"/>
        </w:rPr>
        <w:t xml:space="preserve"> </w:t>
      </w:r>
      <w:r w:rsidR="00A56F76" w:rsidRPr="003370E5">
        <w:rPr>
          <w:rFonts w:ascii="Times New Roman" w:hAnsi="Times New Roman"/>
          <w:b/>
          <w:sz w:val="24"/>
          <w:szCs w:val="24"/>
        </w:rPr>
        <w:t>Incarichi specifici</w:t>
      </w:r>
    </w:p>
    <w:p w14:paraId="3133CD43" w14:textId="77777777" w:rsidR="00A56F76" w:rsidRPr="003370E5" w:rsidRDefault="00A56F76" w:rsidP="00A56F76">
      <w:pPr>
        <w:pStyle w:val="Pa53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370E5">
        <w:rPr>
          <w:rFonts w:ascii="Times New Roman" w:hAnsi="Times New Roman" w:cs="Times New Roman"/>
          <w:shd w:val="clear" w:color="auto" w:fill="FFFFFF"/>
        </w:rPr>
        <w:t xml:space="preserve">L’assegnazione degli incarichi specifici di cui all’art.47 CCNL 29.11.2007 </w:t>
      </w:r>
      <w:r w:rsidRPr="003370E5">
        <w:rPr>
          <w:rFonts w:ascii="Times New Roman" w:eastAsia="Euro Sans" w:hAnsi="Times New Roman" w:cs="Times New Roman"/>
          <w:color w:val="221E1F"/>
        </w:rPr>
        <w:t xml:space="preserve">pari ad </w:t>
      </w:r>
      <w:r w:rsidRPr="003370E5">
        <w:rPr>
          <w:rFonts w:ascii="Times New Roman" w:eastAsia="Euro Sans" w:hAnsi="Times New Roman" w:cs="Times New Roman"/>
          <w:b/>
          <w:color w:val="221E1F"/>
        </w:rPr>
        <w:t>EURO 1.871,03</w:t>
      </w:r>
      <w:r w:rsidRPr="003370E5">
        <w:rPr>
          <w:rFonts w:ascii="Times New Roman" w:eastAsia="Euro Sans" w:hAnsi="Times New Roman" w:cs="Times New Roman"/>
          <w:color w:val="221E1F"/>
        </w:rPr>
        <w:t xml:space="preserve"> verrà attribuita</w:t>
      </w:r>
      <w:r w:rsidRPr="003370E5">
        <w:rPr>
          <w:rFonts w:ascii="Times New Roman" w:hAnsi="Times New Roman" w:cs="Times New Roman"/>
          <w:shd w:val="clear" w:color="auto" w:fill="FFFFFF"/>
        </w:rPr>
        <w:t xml:space="preserve"> dei compiti di maggiore complessità</w:t>
      </w:r>
      <w:r w:rsidR="001214B0">
        <w:rPr>
          <w:rFonts w:ascii="Times New Roman" w:hAnsi="Times New Roman" w:cs="Times New Roman"/>
          <w:shd w:val="clear" w:color="auto" w:fill="FFFFFF"/>
        </w:rPr>
        <w:t>.</w:t>
      </w:r>
    </w:p>
    <w:p w14:paraId="2B564F05" w14:textId="77777777" w:rsidR="00180F5F" w:rsidRDefault="00180F5F" w:rsidP="00180F5F">
      <w:pPr>
        <w:pStyle w:val="Default"/>
      </w:pPr>
    </w:p>
    <w:p w14:paraId="292237D4" w14:textId="77777777" w:rsidR="00180F5F" w:rsidRPr="00E412D3" w:rsidRDefault="00180F5F" w:rsidP="00180F5F">
      <w:pPr>
        <w:pStyle w:val="Rientrocorpodeltesto31"/>
        <w:ind w:left="0"/>
        <w:jc w:val="both"/>
        <w:rPr>
          <w:rFonts w:cs="Times New Roman"/>
          <w:b/>
          <w:color w:val="000000" w:themeColor="text1"/>
        </w:rPr>
      </w:pPr>
      <w:r w:rsidRPr="00E412D3">
        <w:rPr>
          <w:rFonts w:cs="Times New Roman"/>
          <w:b/>
          <w:color w:val="000000" w:themeColor="text1"/>
        </w:rPr>
        <w:t>Art.</w:t>
      </w:r>
      <w:r>
        <w:rPr>
          <w:rFonts w:cs="Times New Roman"/>
          <w:b/>
          <w:color w:val="000000" w:themeColor="text1"/>
        </w:rPr>
        <w:t xml:space="preserve">8 </w:t>
      </w:r>
      <w:r w:rsidRPr="00E412D3">
        <w:rPr>
          <w:rFonts w:cs="Times New Roman"/>
          <w:b/>
          <w:color w:val="000000" w:themeColor="text1"/>
        </w:rPr>
        <w:t>-</w:t>
      </w:r>
      <w:r>
        <w:rPr>
          <w:rFonts w:cs="Times New Roman"/>
          <w:b/>
          <w:color w:val="000000" w:themeColor="text1"/>
        </w:rPr>
        <w:t xml:space="preserve"> Fondi per progetti Area Rischio a forte processo immigratorio</w:t>
      </w:r>
    </w:p>
    <w:p w14:paraId="20C47EA8" w14:textId="77777777" w:rsidR="00180F5F" w:rsidRPr="00180F5F" w:rsidRDefault="00180F5F" w:rsidP="00180F5F">
      <w:pPr>
        <w:pStyle w:val="Rientrocorpodeltesto31"/>
        <w:ind w:left="0"/>
        <w:jc w:val="both"/>
        <w:rPr>
          <w:rFonts w:cs="Times New Roman"/>
          <w:b/>
          <w:color w:val="000000" w:themeColor="text1"/>
        </w:rPr>
      </w:pPr>
      <w:r w:rsidRPr="001214B0">
        <w:rPr>
          <w:rFonts w:cs="Times New Roman"/>
        </w:rPr>
        <w:t xml:space="preserve">I fondi </w:t>
      </w:r>
      <w:r w:rsidRPr="001214B0">
        <w:rPr>
          <w:rFonts w:cs="Times New Roman"/>
          <w:color w:val="000000" w:themeColor="text1"/>
        </w:rPr>
        <w:t xml:space="preserve">per progetti Area Rischio a forte processo immigratorio pari a </w:t>
      </w:r>
      <w:r w:rsidRPr="001214B0">
        <w:rPr>
          <w:rFonts w:cs="Times New Roman"/>
          <w:b/>
          <w:color w:val="000000" w:themeColor="text1"/>
        </w:rPr>
        <w:t>EURO 2.347,74</w:t>
      </w:r>
      <w:r w:rsidRPr="001214B0">
        <w:rPr>
          <w:rFonts w:cs="Times New Roman"/>
          <w:color w:val="000000" w:themeColor="text1"/>
        </w:rPr>
        <w:t xml:space="preserve"> vengono divisi tra i vari ordini di scuola in base alla</w:t>
      </w:r>
      <w:r w:rsidR="000B4356" w:rsidRPr="001214B0">
        <w:rPr>
          <w:rFonts w:cs="Times New Roman"/>
          <w:color w:val="000000" w:themeColor="text1"/>
        </w:rPr>
        <w:t xml:space="preserve"> progettazione presentata</w:t>
      </w:r>
      <w:r w:rsidRPr="001214B0">
        <w:rPr>
          <w:rFonts w:cs="Times New Roman"/>
          <w:color w:val="000000" w:themeColor="text1"/>
        </w:rPr>
        <w:t xml:space="preserve"> e al numero degli alunni di nazionalità straniera. Tali </w:t>
      </w:r>
      <w:r w:rsidR="000B4356" w:rsidRPr="001214B0">
        <w:rPr>
          <w:rFonts w:cs="Times New Roman"/>
          <w:color w:val="000000" w:themeColor="text1"/>
        </w:rPr>
        <w:t>compensi devono prevedere il co</w:t>
      </w:r>
      <w:r w:rsidRPr="001214B0">
        <w:rPr>
          <w:rFonts w:cs="Times New Roman"/>
          <w:color w:val="000000" w:themeColor="text1"/>
        </w:rPr>
        <w:t>mpenso per il personale ATA coinvolto.</w:t>
      </w:r>
    </w:p>
    <w:p w14:paraId="2D3BC72D" w14:textId="77777777" w:rsidR="00A56F76" w:rsidRPr="00E412D3" w:rsidRDefault="00A56F76" w:rsidP="00A56F76">
      <w:pPr>
        <w:pStyle w:val="Rientrocorpodeltesto31"/>
        <w:ind w:left="0"/>
        <w:jc w:val="both"/>
        <w:rPr>
          <w:rFonts w:cs="Times New Roman"/>
          <w:b/>
          <w:bCs/>
          <w:color w:val="FF0000"/>
        </w:rPr>
      </w:pPr>
    </w:p>
    <w:p w14:paraId="6954E283" w14:textId="77777777" w:rsidR="00A56F76" w:rsidRPr="00E412D3" w:rsidRDefault="00A56F76" w:rsidP="00A56F76">
      <w:pPr>
        <w:pStyle w:val="Rientrocorpodeltesto31"/>
        <w:ind w:left="0"/>
        <w:jc w:val="both"/>
        <w:rPr>
          <w:rFonts w:cs="Times New Roman"/>
          <w:b/>
          <w:color w:val="000000" w:themeColor="text1"/>
        </w:rPr>
      </w:pPr>
      <w:r w:rsidRPr="00E412D3">
        <w:rPr>
          <w:rFonts w:cs="Times New Roman"/>
          <w:b/>
          <w:color w:val="000000" w:themeColor="text1"/>
        </w:rPr>
        <w:t>Art.</w:t>
      </w:r>
      <w:r w:rsidR="003370E5">
        <w:rPr>
          <w:rFonts w:cs="Times New Roman"/>
          <w:b/>
          <w:color w:val="000000" w:themeColor="text1"/>
        </w:rPr>
        <w:t xml:space="preserve"> </w:t>
      </w:r>
      <w:r w:rsidR="004C2F1C">
        <w:rPr>
          <w:rFonts w:cs="Times New Roman"/>
          <w:b/>
          <w:color w:val="000000" w:themeColor="text1"/>
        </w:rPr>
        <w:t>9</w:t>
      </w:r>
      <w:r w:rsidRPr="00E412D3">
        <w:rPr>
          <w:rFonts w:cs="Times New Roman"/>
          <w:b/>
          <w:color w:val="000000" w:themeColor="text1"/>
        </w:rPr>
        <w:t xml:space="preserve"> -</w:t>
      </w:r>
      <w:r>
        <w:rPr>
          <w:rFonts w:cs="Times New Roman"/>
          <w:b/>
          <w:color w:val="000000" w:themeColor="text1"/>
        </w:rPr>
        <w:t xml:space="preserve"> </w:t>
      </w:r>
      <w:r w:rsidRPr="00E412D3">
        <w:rPr>
          <w:rFonts w:cs="Times New Roman"/>
          <w:b/>
          <w:color w:val="000000" w:themeColor="text1"/>
        </w:rPr>
        <w:t xml:space="preserve">Compensi progetti </w:t>
      </w:r>
      <w:r>
        <w:rPr>
          <w:rFonts w:cs="Times New Roman"/>
          <w:b/>
          <w:color w:val="000000" w:themeColor="text1"/>
        </w:rPr>
        <w:t>comunali regionali nazionali e comunitari</w:t>
      </w:r>
    </w:p>
    <w:p w14:paraId="78829B45" w14:textId="77777777" w:rsidR="00A56F76" w:rsidRDefault="00A56F76" w:rsidP="00A56F76">
      <w:pPr>
        <w:pStyle w:val="Rientrocorpodeltesto31"/>
        <w:ind w:left="0"/>
        <w:jc w:val="both"/>
        <w:rPr>
          <w:rFonts w:cs="Times New Roman"/>
          <w:color w:val="000000" w:themeColor="text1"/>
        </w:rPr>
      </w:pPr>
      <w:r w:rsidRPr="00E412D3">
        <w:rPr>
          <w:rFonts w:cs="Times New Roman"/>
          <w:color w:val="000000" w:themeColor="text1"/>
        </w:rPr>
        <w:t>In riferimento alla partecipazione dell’Istituto alla realizzazione progetto IMPACT i criteri relativi alla selezione del personale e la qualificazione dei corrispondenti compensi fanno riferimento a quanto stabilito nelle linee guida del relativo bando</w:t>
      </w:r>
      <w:r w:rsidR="003370E5">
        <w:rPr>
          <w:rFonts w:cs="Times New Roman"/>
          <w:color w:val="000000" w:themeColor="text1"/>
        </w:rPr>
        <w:t>.</w:t>
      </w:r>
    </w:p>
    <w:p w14:paraId="458BA48C" w14:textId="77777777" w:rsidR="003370E5" w:rsidRDefault="003370E5" w:rsidP="00A56F76">
      <w:pPr>
        <w:pStyle w:val="Rientrocorpodeltesto31"/>
        <w:ind w:left="0"/>
        <w:jc w:val="both"/>
        <w:rPr>
          <w:rFonts w:cs="Times New Roman"/>
          <w:color w:val="000000" w:themeColor="text1"/>
        </w:rPr>
      </w:pPr>
    </w:p>
    <w:p w14:paraId="193459B7" w14:textId="77777777" w:rsidR="003370E5" w:rsidRDefault="003370E5" w:rsidP="003370E5">
      <w:pPr>
        <w:pStyle w:val="Rientrocorpodeltesto31"/>
        <w:ind w:left="720"/>
        <w:jc w:val="both"/>
        <w:rPr>
          <w:rFonts w:cs="Times New Roman"/>
          <w:color w:val="000000" w:themeColor="text1"/>
        </w:rPr>
      </w:pPr>
    </w:p>
    <w:p w14:paraId="08628691" w14:textId="77777777" w:rsidR="004C2F1C" w:rsidRPr="00E412D3" w:rsidRDefault="004C2F1C" w:rsidP="00A56F76">
      <w:pPr>
        <w:pStyle w:val="Rientrocorpodeltesto31"/>
        <w:ind w:left="0"/>
        <w:jc w:val="both"/>
        <w:rPr>
          <w:rFonts w:cs="Times New Roman"/>
          <w:color w:val="000000" w:themeColor="text1"/>
        </w:rPr>
      </w:pPr>
    </w:p>
    <w:p w14:paraId="46D12E49" w14:textId="77777777" w:rsidR="001659D2" w:rsidRDefault="001659D2" w:rsidP="001659D2">
      <w:pPr>
        <w:rPr>
          <w:rFonts w:ascii="Times New Roman" w:hAnsi="Times New Roman"/>
          <w:sz w:val="24"/>
          <w:szCs w:val="24"/>
        </w:rPr>
      </w:pPr>
    </w:p>
    <w:p w14:paraId="61E9768B" w14:textId="77777777" w:rsidR="00E91AAE" w:rsidRDefault="00E91AAE" w:rsidP="001659D2">
      <w:pPr>
        <w:rPr>
          <w:rFonts w:ascii="Times New Roman" w:hAnsi="Times New Roman"/>
          <w:sz w:val="24"/>
          <w:szCs w:val="24"/>
        </w:rPr>
      </w:pPr>
    </w:p>
    <w:p w14:paraId="54758C09" w14:textId="77777777" w:rsidR="00A27B66" w:rsidRDefault="00A27B66" w:rsidP="001659D2">
      <w:pPr>
        <w:rPr>
          <w:rFonts w:ascii="Times New Roman" w:hAnsi="Times New Roman"/>
          <w:sz w:val="24"/>
          <w:szCs w:val="24"/>
        </w:rPr>
      </w:pPr>
    </w:p>
    <w:p w14:paraId="3C8A116F" w14:textId="77777777" w:rsidR="00A27B66" w:rsidRDefault="00A27B66" w:rsidP="001659D2">
      <w:pPr>
        <w:rPr>
          <w:rFonts w:ascii="Times New Roman" w:hAnsi="Times New Roman"/>
          <w:sz w:val="24"/>
          <w:szCs w:val="24"/>
        </w:rPr>
      </w:pPr>
    </w:p>
    <w:p w14:paraId="17CB92D6" w14:textId="77777777" w:rsidR="00E91AAE" w:rsidRDefault="00E91AAE" w:rsidP="001659D2">
      <w:pPr>
        <w:rPr>
          <w:rFonts w:ascii="Times New Roman" w:hAnsi="Times New Roman"/>
          <w:sz w:val="24"/>
          <w:szCs w:val="24"/>
        </w:rPr>
      </w:pPr>
    </w:p>
    <w:p w14:paraId="77CCE877" w14:textId="77777777" w:rsidR="00E91AAE" w:rsidRPr="001659D2" w:rsidRDefault="00E91AAE" w:rsidP="001659D2">
      <w:pPr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350"/>
        <w:gridCol w:w="3402"/>
      </w:tblGrid>
      <w:tr w:rsidR="00AF7C1F" w:rsidRPr="00AF7C1F" w14:paraId="7818FD11" w14:textId="77777777" w:rsidTr="00A27B66">
        <w:trPr>
          <w:trHeight w:val="39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F1D70" w14:textId="77777777" w:rsidR="00AF7C1F" w:rsidRPr="00A27B66" w:rsidRDefault="00AF7C1F" w:rsidP="00AF7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FMOF 2022/2023</w:t>
            </w:r>
          </w:p>
        </w:tc>
      </w:tr>
      <w:tr w:rsidR="00AF7C1F" w:rsidRPr="00AF7C1F" w14:paraId="78CA43C9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BE5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0C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Voce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F5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Importo lordo dipendente</w:t>
            </w:r>
          </w:p>
        </w:tc>
      </w:tr>
      <w:tr w:rsidR="00AF7C1F" w:rsidRPr="00AF7C1F" w14:paraId="5961C5C5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54B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7A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Fondo dell’Istituzione Scolastica (FIS)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D936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31.464,06 €</w:t>
            </w:r>
          </w:p>
        </w:tc>
      </w:tr>
      <w:tr w:rsidR="00AF7C1F" w:rsidRPr="00AF7C1F" w14:paraId="6DEB0F0E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D5E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56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docenti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8557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4.202,57 €</w:t>
            </w:r>
          </w:p>
        </w:tc>
      </w:tr>
      <w:tr w:rsidR="00AF7C1F" w:rsidRPr="00AF7C1F" w14:paraId="79797A66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B9E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D04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disponibilità FIS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C97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35.666,63 €</w:t>
            </w:r>
          </w:p>
        </w:tc>
      </w:tr>
      <w:tr w:rsidR="00AF7C1F" w:rsidRPr="00AF7C1F" w14:paraId="6DE69246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98A53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C61F4" w14:textId="77777777" w:rsidR="00AF7C1F" w:rsidRPr="00A27B66" w:rsidRDefault="00AF7C1F" w:rsidP="00AF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765DDB94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FF4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b.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C7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Funzioni strumentali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F7D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3.534,71 €</w:t>
            </w:r>
          </w:p>
        </w:tc>
      </w:tr>
      <w:tr w:rsidR="00AF7C1F" w:rsidRPr="00AF7C1F" w14:paraId="548F9826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F8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EEA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92A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6BDB4C84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61E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3E5A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Funzioni Strumentali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0D2" w14:textId="77777777" w:rsidR="00AF7C1F" w:rsidRPr="00A27B66" w:rsidRDefault="00E91AAE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3.534,71 €</w:t>
            </w:r>
            <w:r w:rsidR="00AF7C1F"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4FA815CF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34593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60FD09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7F393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69020669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8402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A73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Incarichi specifici al personale 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302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1.871,03 €</w:t>
            </w:r>
          </w:p>
        </w:tc>
      </w:tr>
      <w:tr w:rsidR="00AF7C1F" w:rsidRPr="00AF7C1F" w14:paraId="476FD40F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D50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082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8C7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2F99552A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E28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BAD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incarichi specifici al personale 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A011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1.871,03 €</w:t>
            </w:r>
          </w:p>
        </w:tc>
      </w:tr>
      <w:tr w:rsidR="00AF7C1F" w:rsidRPr="00AF7C1F" w14:paraId="0271CF62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4ED72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F6094D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CFB579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7434F141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FC8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D9CD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Ore eccedenti sostituzione colleghi assenti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EC5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1.844,78 €</w:t>
            </w:r>
          </w:p>
        </w:tc>
      </w:tr>
      <w:tr w:rsidR="00AF7C1F" w:rsidRPr="00AF7C1F" w14:paraId="5A07FBB7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27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FC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93F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3,45 €</w:t>
            </w:r>
          </w:p>
        </w:tc>
      </w:tr>
      <w:tr w:rsidR="00AF7C1F" w:rsidRPr="00AF7C1F" w14:paraId="3B0C5676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6F8C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466B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disponibilità ore eccedenti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AC1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1.848,23 €</w:t>
            </w:r>
          </w:p>
        </w:tc>
      </w:tr>
      <w:tr w:rsidR="00AF7C1F" w:rsidRPr="00AF7C1F" w14:paraId="1F6D5AF6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5DB71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46FA54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E28BB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4BB6D53F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EB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A0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Attività complementare di educazione fisica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FCC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704,10 €</w:t>
            </w:r>
          </w:p>
        </w:tc>
      </w:tr>
      <w:tr w:rsidR="00AF7C1F" w:rsidRPr="00AF7C1F" w14:paraId="49309885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E4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02C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8CD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437,57 €</w:t>
            </w:r>
          </w:p>
        </w:tc>
      </w:tr>
      <w:tr w:rsidR="00AF7C1F" w:rsidRPr="00AF7C1F" w14:paraId="40B72E98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FB0F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900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Totale Attività complementare di educazione fisica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3B7" w14:textId="77777777" w:rsidR="00AF7C1F" w:rsidRPr="00A27B66" w:rsidRDefault="00E91AAE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1.141,67 €</w:t>
            </w:r>
            <w:r w:rsidR="00AF7C1F"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1D0A99EB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835243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7B466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D081A7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7D28B78E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9354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f.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7E1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Area a rischio a forte processo immigratorio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ED2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2.347,74 €</w:t>
            </w:r>
          </w:p>
        </w:tc>
      </w:tr>
      <w:tr w:rsidR="00AF7C1F" w:rsidRPr="00AF7C1F" w14:paraId="1BCBAB1B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9CD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0A6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C77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62A90F3A" w14:textId="77777777" w:rsidTr="00A27B66">
        <w:trPr>
          <w:trHeight w:val="64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788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C9C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Area a rischio a forte processo immigratorio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E6B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2.347,74 €</w:t>
            </w:r>
          </w:p>
        </w:tc>
      </w:tr>
      <w:tr w:rsidR="00AF7C1F" w:rsidRPr="00AF7C1F" w14:paraId="713ED662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BA148B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B2BE43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39D8CC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60D1512F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A5C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h.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F89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Valorizzazioni docenti e </w:t>
            </w:r>
            <w:r w:rsidR="00B906B7"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285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10.011,28 €</w:t>
            </w:r>
          </w:p>
        </w:tc>
      </w:tr>
      <w:tr w:rsidR="00AF7C1F" w:rsidRPr="00AF7C1F" w14:paraId="24CE6EFF" w14:textId="77777777" w:rsidTr="00A27B66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31B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663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</w:t>
            </w:r>
            <w:proofErr w:type="spellStart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A27B6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2021/2022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D2A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7C1F" w:rsidRPr="00AF7C1F" w14:paraId="32525889" w14:textId="77777777" w:rsidTr="00A27B66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0534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A30" w14:textId="77777777" w:rsidR="00AF7C1F" w:rsidRPr="00A27B66" w:rsidRDefault="00AF7C1F" w:rsidP="00AF7C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Totale valorizzazione docenti </w:t>
            </w:r>
            <w:r w:rsid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e 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C85" w14:textId="77777777" w:rsidR="00AF7C1F" w:rsidRPr="00A27B66" w:rsidRDefault="00AF7C1F" w:rsidP="00AF7C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7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10.011,28 €</w:t>
            </w:r>
          </w:p>
        </w:tc>
      </w:tr>
    </w:tbl>
    <w:p w14:paraId="1C1B6107" w14:textId="77777777" w:rsidR="007E3711" w:rsidRDefault="00A92795">
      <w:r>
        <w:t xml:space="preserve">  </w:t>
      </w:r>
    </w:p>
    <w:tbl>
      <w:tblPr>
        <w:tblpPr w:leftFromText="141" w:rightFromText="141" w:vertAnchor="text" w:tblpY="1"/>
        <w:tblOverlap w:val="never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C10219" w:rsidRPr="00C10219" w14:paraId="32CEDFB9" w14:textId="77777777" w:rsidTr="00B906B7">
        <w:trPr>
          <w:trHeight w:val="3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61A8A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FMOF 2022/2023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50789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31.464,06 € </w:t>
            </w:r>
          </w:p>
        </w:tc>
      </w:tr>
      <w:tr w:rsidR="00C10219" w:rsidRPr="00C10219" w14:paraId="1A5FD7C6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496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Indennità di direzione DSGA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A29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4.543,60 € </w:t>
            </w:r>
          </w:p>
        </w:tc>
      </w:tr>
      <w:tr w:rsidR="00C10219" w:rsidRPr="00C10219" w14:paraId="4D61C8EA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A96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Collaboratore </w:t>
            </w:r>
            <w:r w:rsidR="00D94D8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unico </w:t>
            </w: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del D.S.</w:t>
            </w:r>
            <w:r w:rsidR="00AB5E8A"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(150 </w:t>
            </w:r>
            <w:proofErr w:type="gramStart"/>
            <w:r w:rsidR="00AB5E8A"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ore)</w:t>
            </w:r>
            <w:r w:rsidR="00A92795"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proofErr w:type="gramEnd"/>
            <w:r w:rsidR="00A92795"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D85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2.625,00 € </w:t>
            </w:r>
          </w:p>
        </w:tc>
      </w:tr>
      <w:tr w:rsidR="00C10219" w:rsidRPr="00C10219" w14:paraId="1DAB1B14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B6E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Fis</w:t>
            </w:r>
            <w:proofErr w:type="spellEnd"/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meno collaboratore meno indennità DSGA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D4F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24.295,46 € </w:t>
            </w:r>
          </w:p>
        </w:tc>
      </w:tr>
      <w:tr w:rsidR="00C10219" w:rsidRPr="00C10219" w14:paraId="5B2E6429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A9DC4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33755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10219" w:rsidRPr="00C10219" w14:paraId="655758E9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026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Ata 35%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0D2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8.503,41 € </w:t>
            </w:r>
          </w:p>
        </w:tc>
      </w:tr>
      <w:tr w:rsidR="00C10219" w:rsidRPr="00C10219" w14:paraId="6D14654D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D91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ATA </w:t>
            </w:r>
            <w:proofErr w:type="spellStart"/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2021/2022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153B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       -   € </w:t>
            </w:r>
          </w:p>
        </w:tc>
      </w:tr>
      <w:tr w:rsidR="00C10219" w:rsidRPr="00C10219" w14:paraId="35431A79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841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totale 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411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8.503,41 € </w:t>
            </w:r>
          </w:p>
        </w:tc>
      </w:tr>
      <w:tr w:rsidR="00C10219" w:rsidRPr="00C10219" w14:paraId="7A9C984F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B5392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1EA0B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10219" w:rsidRPr="00C10219" w14:paraId="6980B159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99D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Docenti 65%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33E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15.792,05 € </w:t>
            </w:r>
          </w:p>
        </w:tc>
      </w:tr>
      <w:tr w:rsidR="00C10219" w:rsidRPr="00C10219" w14:paraId="70E746FF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F0B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Economie docenti </w:t>
            </w:r>
            <w:proofErr w:type="spellStart"/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2021/2022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833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4.202,57 € </w:t>
            </w:r>
          </w:p>
        </w:tc>
      </w:tr>
      <w:tr w:rsidR="00C10219" w:rsidRPr="00C10219" w14:paraId="40D24887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91B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totale docenti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668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19.994,62 € </w:t>
            </w:r>
          </w:p>
        </w:tc>
      </w:tr>
      <w:tr w:rsidR="00C10219" w:rsidRPr="00C10219" w14:paraId="74B4A9EA" w14:textId="77777777" w:rsidTr="00B906B7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273A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126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10219" w:rsidRPr="00C10219" w14:paraId="3588A224" w14:textId="77777777" w:rsidTr="00B906B7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16A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FA4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10219" w:rsidRPr="00C10219" w14:paraId="27382A5B" w14:textId="77777777" w:rsidTr="00B906B7">
        <w:trPr>
          <w:trHeight w:val="3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11791" w14:textId="77777777" w:rsidR="00C10219" w:rsidRPr="00B906B7" w:rsidRDefault="00C10219" w:rsidP="00A92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Valorizzazioni docenti e </w:t>
            </w:r>
            <w:r w:rsidR="00D94D81" w:rsidRPr="00B906B7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2035E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10.011,28 €</w:t>
            </w:r>
          </w:p>
        </w:tc>
      </w:tr>
      <w:tr w:rsidR="00C10219" w:rsidRPr="00C10219" w14:paraId="013C5024" w14:textId="77777777" w:rsidTr="00B906B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0BDAC9E" w14:textId="77777777" w:rsidR="00C10219" w:rsidRPr="00B906B7" w:rsidRDefault="00C10219" w:rsidP="00A927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793EEC7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10219" w:rsidRPr="00C10219" w14:paraId="68594827" w14:textId="77777777" w:rsidTr="00B906B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34B2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Docenti 70%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4C4F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7.007,90 €</w:t>
            </w:r>
          </w:p>
        </w:tc>
      </w:tr>
      <w:tr w:rsidR="00C10219" w:rsidRPr="00C10219" w14:paraId="29376EF2" w14:textId="77777777" w:rsidTr="00B906B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DC68" w14:textId="77777777" w:rsidR="00C10219" w:rsidRPr="00B906B7" w:rsidRDefault="00C10219" w:rsidP="00A92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ATA  30%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4C43" w14:textId="77777777" w:rsidR="00C10219" w:rsidRPr="00B906B7" w:rsidRDefault="00C10219" w:rsidP="00B906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906B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3.003,38 €</w:t>
            </w:r>
          </w:p>
        </w:tc>
      </w:tr>
    </w:tbl>
    <w:p w14:paraId="4EA81421" w14:textId="77777777" w:rsidR="00AF7C1F" w:rsidRDefault="00A92795">
      <w:r>
        <w:br w:type="textWrapping" w:clear="all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C10219" w:rsidRPr="001B0B56" w14:paraId="1374F763" w14:textId="77777777" w:rsidTr="00991C22">
        <w:trPr>
          <w:trHeight w:val="300"/>
        </w:trPr>
        <w:tc>
          <w:tcPr>
            <w:tcW w:w="5665" w:type="dxa"/>
            <w:shd w:val="clear" w:color="000000" w:fill="FFFF00"/>
            <w:noWrap/>
            <w:vAlign w:val="bottom"/>
            <w:hideMark/>
          </w:tcPr>
          <w:p w14:paraId="21190424" w14:textId="77777777" w:rsidR="00C10219" w:rsidRPr="001B0B56" w:rsidRDefault="00C10219" w:rsidP="00C10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docenti FIS + valorizzazione</w:t>
            </w:r>
          </w:p>
        </w:tc>
        <w:tc>
          <w:tcPr>
            <w:tcW w:w="3402" w:type="dxa"/>
            <w:shd w:val="clear" w:color="000000" w:fill="FFFF00"/>
            <w:noWrap/>
            <w:vAlign w:val="bottom"/>
            <w:hideMark/>
          </w:tcPr>
          <w:p w14:paraId="57C09DDC" w14:textId="77777777" w:rsidR="00C10219" w:rsidRPr="001B0B56" w:rsidRDefault="00C10219" w:rsidP="00C102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27.002,52 € </w:t>
            </w:r>
          </w:p>
        </w:tc>
      </w:tr>
      <w:tr w:rsidR="00C10219" w:rsidRPr="001B0B56" w14:paraId="60F686DD" w14:textId="77777777" w:rsidTr="00991C22">
        <w:trPr>
          <w:trHeight w:val="300"/>
        </w:trPr>
        <w:tc>
          <w:tcPr>
            <w:tcW w:w="5665" w:type="dxa"/>
            <w:shd w:val="clear" w:color="000000" w:fill="FFFF00"/>
            <w:noWrap/>
            <w:vAlign w:val="bottom"/>
            <w:hideMark/>
          </w:tcPr>
          <w:p w14:paraId="09434B1D" w14:textId="77777777" w:rsidR="00C10219" w:rsidRPr="001B0B56" w:rsidRDefault="00C10219" w:rsidP="00C10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ATA FIS + valorizzazione</w:t>
            </w:r>
          </w:p>
        </w:tc>
        <w:tc>
          <w:tcPr>
            <w:tcW w:w="3402" w:type="dxa"/>
            <w:shd w:val="clear" w:color="000000" w:fill="FFFF00"/>
            <w:noWrap/>
            <w:vAlign w:val="bottom"/>
            <w:hideMark/>
          </w:tcPr>
          <w:p w14:paraId="75A54936" w14:textId="77777777" w:rsidR="00C10219" w:rsidRPr="001B0B56" w:rsidRDefault="00C10219" w:rsidP="00C102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11.506,80 €</w:t>
            </w:r>
          </w:p>
        </w:tc>
      </w:tr>
    </w:tbl>
    <w:p w14:paraId="6CA0BC00" w14:textId="77777777" w:rsidR="00C10219" w:rsidRDefault="00C10219"/>
    <w:p w14:paraId="6D594588" w14:textId="77777777" w:rsidR="001B0B56" w:rsidRDefault="001B0B56"/>
    <w:p w14:paraId="14CD643A" w14:textId="77777777" w:rsidR="001B0B56" w:rsidRDefault="001B0B56"/>
    <w:p w14:paraId="268AB540" w14:textId="77777777" w:rsidR="001B0B56" w:rsidRDefault="001B0B56"/>
    <w:p w14:paraId="32582A39" w14:textId="77777777" w:rsidR="001B0B56" w:rsidRDefault="001B0B56"/>
    <w:p w14:paraId="7B589B9A" w14:textId="77777777" w:rsidR="001B0B56" w:rsidRDefault="001B0B56"/>
    <w:p w14:paraId="11566D6A" w14:textId="77777777" w:rsidR="001B0B56" w:rsidRDefault="001B0B56"/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480"/>
        <w:gridCol w:w="2780"/>
        <w:gridCol w:w="1860"/>
        <w:gridCol w:w="1504"/>
        <w:gridCol w:w="2256"/>
      </w:tblGrid>
      <w:tr w:rsidR="00AF7C1F" w:rsidRPr="00AF7C1F" w14:paraId="34954E15" w14:textId="77777777" w:rsidTr="001B0B56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8C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MOF DOCENTI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EB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19.994,62 €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C71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CC5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55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5E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24FF183D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13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VALORIZZAZIONE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D5A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7.007,90 €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C5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CB6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9A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F6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3F4EAF87" w14:textId="77777777" w:rsidTr="001B0B56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51978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A DISPOSIZIONE DOCENTI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2E044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27.002,52 €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96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73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D4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80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53A18D6A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23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IMPEGNATI NELLE ATTIVITA'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8E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27.002,50 €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C3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F0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654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A1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359114C5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108" w14:textId="77777777" w:rsidR="00AF7C1F" w:rsidRPr="001B0B56" w:rsidRDefault="00A27B6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Economie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4D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0,01 €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6BD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DB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CB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DA3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3777DC22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AA8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C92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657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6C5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A90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766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2CA46031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87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DC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95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Docenti coinvolti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C65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D4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28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totale</w:t>
            </w:r>
          </w:p>
        </w:tc>
      </w:tr>
      <w:tr w:rsidR="00AF7C1F" w:rsidRPr="00AF7C1F" w14:paraId="343AD294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10E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F0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3D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A03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9D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B9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446E9805" w14:textId="77777777" w:rsidTr="001B0B56">
        <w:trPr>
          <w:trHeight w:val="420"/>
        </w:trPr>
        <w:tc>
          <w:tcPr>
            <w:tcW w:w="1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4FAD3F9F" w14:textId="77777777" w:rsidR="00AF7C1F" w:rsidRPr="001B0B56" w:rsidRDefault="00A27B6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ATTIVITA' AGGIUNTIVE FUNZIONALI ALL'INSEGNAMENTO</w:t>
            </w:r>
          </w:p>
        </w:tc>
      </w:tr>
      <w:tr w:rsidR="00AF7C1F" w:rsidRPr="00AF7C1F" w14:paraId="13B16F6E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8D0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AF7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2AF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DOCENTI COINVOLTI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9BF4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B50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694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TOTALE</w:t>
            </w:r>
          </w:p>
        </w:tc>
      </w:tr>
      <w:tr w:rsidR="00AF7C1F" w:rsidRPr="00AF7C1F" w14:paraId="046450B9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34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Animatore digitale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2F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39B" w14:textId="77777777" w:rsidR="00AF7C1F" w:rsidRPr="001B0B56" w:rsidRDefault="00201D11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A0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D4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69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350,00 €</w:t>
            </w:r>
          </w:p>
        </w:tc>
      </w:tr>
      <w:tr w:rsidR="00AF7C1F" w:rsidRPr="00AF7C1F" w14:paraId="686B8272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8C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Correzione prove invalsi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DF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2F7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87A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36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B61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315,00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AF7C1F" w:rsidRPr="00AF7C1F" w14:paraId="6AEC4409" w14:textId="77777777" w:rsidTr="001B0B56">
        <w:trPr>
          <w:trHeight w:val="14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4EA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Progetto sicurezza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3C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56D" w14:textId="77777777" w:rsidR="00AF7C1F" w:rsidRPr="001B0B56" w:rsidRDefault="00201D11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6E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AC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9CB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1.225,00 €</w:t>
            </w:r>
          </w:p>
        </w:tc>
      </w:tr>
      <w:tr w:rsidR="00AF7C1F" w:rsidRPr="00AF7C1F" w14:paraId="08BA30FF" w14:textId="77777777" w:rsidTr="001B0B56">
        <w:trPr>
          <w:trHeight w:val="1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24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Progetto primo soccorso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B9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F92" w14:textId="77777777" w:rsidR="00AF7C1F" w:rsidRPr="001B0B56" w:rsidRDefault="00201D11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D5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A8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AF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612,50 €</w:t>
            </w:r>
          </w:p>
        </w:tc>
      </w:tr>
      <w:tr w:rsidR="00AF7C1F" w:rsidRPr="00AF7C1F" w14:paraId="5154DE3D" w14:textId="77777777" w:rsidTr="001B0B56">
        <w:trPr>
          <w:trHeight w:val="16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C3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Coordinatori di classe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7CE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D02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773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2D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ACF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2.117,50 €</w:t>
            </w:r>
          </w:p>
        </w:tc>
      </w:tr>
      <w:tr w:rsidR="00AF7C1F" w:rsidRPr="00AF7C1F" w14:paraId="406F30C3" w14:textId="77777777" w:rsidTr="001B0B56">
        <w:trPr>
          <w:trHeight w:val="6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9CA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Coordinatori di classe gestione Covid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25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79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BB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0A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BF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1.400,00 €</w:t>
            </w:r>
          </w:p>
        </w:tc>
      </w:tr>
      <w:tr w:rsidR="00AF7C1F" w:rsidRPr="00AF7C1F" w14:paraId="3FC77706" w14:textId="77777777" w:rsidTr="001B0B56">
        <w:trPr>
          <w:trHeight w:val="46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93E" w14:textId="77777777" w:rsidR="00AF7C1F" w:rsidRPr="001B0B56" w:rsidRDefault="000656EA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Referente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attività</w:t>
            </w:r>
            <w:proofErr w:type="gramEnd"/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extracurricolari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EF2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F4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F7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06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899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6546F480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7F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Commissione alunni stranieri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15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49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73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10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A26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350,00 €</w:t>
            </w:r>
          </w:p>
        </w:tc>
      </w:tr>
      <w:tr w:rsidR="00AF7C1F" w:rsidRPr="00AF7C1F" w14:paraId="61D05320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D5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Commissione PTOF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9E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D7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8F3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656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52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175,00 €</w:t>
            </w:r>
          </w:p>
        </w:tc>
      </w:tr>
      <w:tr w:rsidR="00AF7C1F" w:rsidRPr="00AF7C1F" w14:paraId="7D9DD62B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F0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Commissione INCLUSIONE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2D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63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43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05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73F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350,00 €</w:t>
            </w:r>
          </w:p>
        </w:tc>
      </w:tr>
      <w:tr w:rsidR="00AF7C1F" w:rsidRPr="00AF7C1F" w14:paraId="0177505F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11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Commissione VALUTAZIONE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12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8A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62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C4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0A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175,00 €</w:t>
            </w:r>
          </w:p>
        </w:tc>
      </w:tr>
      <w:tr w:rsidR="00AF7C1F" w:rsidRPr="00AF7C1F" w14:paraId="395394F7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29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Commissione CONTINUITA' E ORIENTAMENTO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A0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92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6D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D26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D2F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175,00 €</w:t>
            </w:r>
          </w:p>
        </w:tc>
      </w:tr>
      <w:tr w:rsidR="00AF7C1F" w:rsidRPr="00AF7C1F" w14:paraId="775EAE1C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0E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Coordinatrice progetto Sicurezza Istituto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50E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97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A1A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29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670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350,00 €</w:t>
            </w:r>
          </w:p>
        </w:tc>
      </w:tr>
      <w:tr w:rsidR="00AF7C1F" w:rsidRPr="00AF7C1F" w14:paraId="5A76DC0E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81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Coordinatore progetti PON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7D2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88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6EB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78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58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700,00 €</w:t>
            </w:r>
          </w:p>
        </w:tc>
      </w:tr>
      <w:tr w:rsidR="00AF7C1F" w:rsidRPr="00AF7C1F" w14:paraId="34DBF8E2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EC44" w14:textId="77777777" w:rsidR="00AF7C1F" w:rsidRPr="001B0B56" w:rsidRDefault="000656EA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Coordinatore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Dipartimento linguistico espressivo- lingue straniere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4C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E7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25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8D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E7C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0AFD2AD8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628" w14:textId="77777777" w:rsidR="00AF7C1F" w:rsidRPr="001B0B56" w:rsidRDefault="000656EA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Coordinatore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Dipartimento logico </w:t>
            </w:r>
            <w:proofErr w:type="spellStart"/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mat</w:t>
            </w:r>
            <w:proofErr w:type="spellEnd"/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scientifico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B77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31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40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6F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A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72496474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897" w14:textId="77777777" w:rsidR="00AF7C1F" w:rsidRPr="001B0B56" w:rsidRDefault="000656EA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Coordinatore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Dipartimento sostegno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49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51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BE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E2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983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32F78DF3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9F7E" w14:textId="77777777" w:rsidR="00AF7C1F" w:rsidRPr="001B0B56" w:rsidRDefault="000656EA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Coordinatore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Dipartimento musica arte motoria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73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70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16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5D2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08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170F6546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F9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Gestione SITO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54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5D2" w14:textId="77777777" w:rsidR="00AF7C1F" w:rsidRPr="001B0B56" w:rsidRDefault="00201D11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3E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95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71B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1.225,00 €</w:t>
            </w:r>
          </w:p>
        </w:tc>
      </w:tr>
      <w:tr w:rsidR="00AF7C1F" w:rsidRPr="00AF7C1F" w14:paraId="0D745070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CFD5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NIV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39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80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F5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E2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08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350,00 €</w:t>
            </w:r>
          </w:p>
        </w:tc>
      </w:tr>
      <w:tr w:rsidR="00AF7C1F" w:rsidRPr="00AF7C1F" w14:paraId="6DA47832" w14:textId="77777777" w:rsidTr="001B0B56">
        <w:trPr>
          <w:trHeight w:val="6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874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Presidenti interclasse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15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8F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B3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F41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72D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437,50 €</w:t>
            </w:r>
          </w:p>
        </w:tc>
      </w:tr>
      <w:tr w:rsidR="00AF7C1F" w:rsidRPr="00AF7C1F" w14:paraId="2C9E401B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0B0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Presidente di intersezione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95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D3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CD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AB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B2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5081D3A8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05B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di plesso primaria sostituzioni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A1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4C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17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20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18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1.277,50 €</w:t>
            </w:r>
          </w:p>
        </w:tc>
      </w:tr>
      <w:tr w:rsidR="00AF7C1F" w:rsidRPr="00AF7C1F" w14:paraId="55DE91C2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CC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di plesso primaria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1BF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43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314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53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2D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875,00 €</w:t>
            </w:r>
          </w:p>
        </w:tc>
      </w:tr>
      <w:tr w:rsidR="00AF7C1F" w:rsidRPr="00AF7C1F" w14:paraId="48BEDA6C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D6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di plesso BORGHI tempo ridotto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77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52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7885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7B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6BFE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,00 €</w:t>
            </w:r>
          </w:p>
        </w:tc>
      </w:tr>
      <w:tr w:rsidR="00AF7C1F" w:rsidRPr="00AF7C1F" w14:paraId="2397F93A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315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Referenti ed. Civica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A6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00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B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B01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9A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157,50 €</w:t>
            </w:r>
          </w:p>
        </w:tc>
      </w:tr>
      <w:tr w:rsidR="00AF7C1F" w:rsidRPr="00AF7C1F" w14:paraId="02CE2985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A5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alunni BES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49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Secondaria-Primaria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F4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8C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0A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B6A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175,00 €</w:t>
            </w:r>
          </w:p>
        </w:tc>
      </w:tr>
      <w:tr w:rsidR="00AF7C1F" w:rsidRPr="00AF7C1F" w14:paraId="796B0C15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8A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rapporti con il territorio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83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F8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2E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0C1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89E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175,00 €</w:t>
            </w:r>
          </w:p>
        </w:tc>
      </w:tr>
      <w:tr w:rsidR="00AF7C1F" w:rsidRPr="00AF7C1F" w14:paraId="223B5875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A4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Avanguardie Educative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02B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C5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6F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26E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9F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227,50 €</w:t>
            </w:r>
          </w:p>
        </w:tc>
      </w:tr>
      <w:tr w:rsidR="00AF7C1F" w:rsidRPr="00AF7C1F" w14:paraId="603C0E60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52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tecnologie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3C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A3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AB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318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96E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630,00 €</w:t>
            </w:r>
          </w:p>
        </w:tc>
      </w:tr>
      <w:tr w:rsidR="00AF7C1F" w:rsidRPr="00AF7C1F" w14:paraId="1D07C0AC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749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tecnologie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DB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04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C9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DA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E8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385,00 €</w:t>
            </w:r>
          </w:p>
        </w:tc>
      </w:tr>
      <w:tr w:rsidR="00AF7C1F" w:rsidRPr="00AF7C1F" w14:paraId="0AECAAE2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67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Supporto organizzativo docenti (orario)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E7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0C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F4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92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B4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525,00 €</w:t>
            </w:r>
          </w:p>
        </w:tc>
      </w:tr>
      <w:tr w:rsidR="00AF7C1F" w:rsidRPr="00AF7C1F" w14:paraId="581229A5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A6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Supporto organizzativo docenti</w:t>
            </w:r>
            <w:r w:rsid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(orario)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BAA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42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FFF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52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AD6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262,50 €</w:t>
            </w:r>
          </w:p>
        </w:tc>
      </w:tr>
      <w:tr w:rsidR="00AF7C1F" w:rsidRPr="00AF7C1F" w14:paraId="50E91BF6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CC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Referente di plesso Farfalla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B7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61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724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F88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03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67E83DEC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AE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Referente di plesso </w:t>
            </w:r>
            <w:r w:rsidR="000B52D0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D3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74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A99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64C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4252" w14:textId="77777777" w:rsidR="00AF7C1F" w:rsidRPr="001B0B56" w:rsidRDefault="000B52D0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,00 €</w:t>
            </w:r>
          </w:p>
        </w:tc>
      </w:tr>
      <w:tr w:rsidR="00AF7C1F" w:rsidRPr="00AF7C1F" w14:paraId="7A036C78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36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Supporto agli Organi collegiali (in occasione delle votazioni)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2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F2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DE2E" w14:textId="77777777" w:rsidR="00AF7C1F" w:rsidRPr="001B0B56" w:rsidRDefault="00BC336C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3B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F8A" w14:textId="77777777" w:rsidR="00AF7C1F" w:rsidRPr="001B0B56" w:rsidRDefault="00BC336C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175,0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0 €</w:t>
            </w:r>
          </w:p>
        </w:tc>
      </w:tr>
      <w:tr w:rsidR="00AF7C1F" w:rsidRPr="00AF7C1F" w14:paraId="2DF46492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5218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Supporto alla valutazione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55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E55" w14:textId="77777777" w:rsidR="00AF7C1F" w:rsidRPr="001B0B56" w:rsidRDefault="00C10219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A1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DE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165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157,50 €</w:t>
            </w:r>
          </w:p>
        </w:tc>
      </w:tr>
      <w:tr w:rsidR="00AF7C1F" w:rsidRPr="00AF7C1F" w14:paraId="74C0B157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301D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Tutor docenti neo assunti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5E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F8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AB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993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7D9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2.100,00 €</w:t>
            </w:r>
          </w:p>
        </w:tc>
      </w:tr>
      <w:tr w:rsidR="00AF7C1F" w:rsidRPr="00AF7C1F" w14:paraId="095BDFBF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4C5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Flessibilità</w:t>
            </w:r>
            <w:r w:rsidR="00693716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(eventuali </w:t>
            </w: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buchi orari)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70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F9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32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C10219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FF3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71C" w14:textId="77777777" w:rsidR="00AF7C1F" w:rsidRPr="001B0B56" w:rsidRDefault="00C10219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2.100,00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AF7C1F" w:rsidRPr="00AF7C1F" w14:paraId="0653881D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C4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Campi scuola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5D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2F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25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BC336C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CD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88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</w:t>
            </w:r>
            <w:r w:rsidR="000B52D0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907,50</w:t>
            </w: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AF7C1F" w:rsidRPr="00AF7C1F" w14:paraId="44C22B47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2E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F0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A7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300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49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22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22.190,00 €</w:t>
            </w:r>
          </w:p>
        </w:tc>
      </w:tr>
      <w:tr w:rsidR="00AF7C1F" w:rsidRPr="00AF7C1F" w14:paraId="03C74E62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30A5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0E41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AB4C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E94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96E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9D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F7C1F" w:rsidRPr="00AF7C1F" w14:paraId="51EF6FA3" w14:textId="77777777" w:rsidTr="001B0B56">
        <w:trPr>
          <w:trHeight w:val="420"/>
        </w:trPr>
        <w:tc>
          <w:tcPr>
            <w:tcW w:w="1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016B376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PROGETTI</w:t>
            </w:r>
          </w:p>
        </w:tc>
      </w:tr>
      <w:tr w:rsidR="00AF7C1F" w:rsidRPr="00AF7C1F" w14:paraId="5CAD2F76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BC6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9C8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B5B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DOCENTI COINVOLTI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28A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0F9E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5D0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TOTALE</w:t>
            </w:r>
          </w:p>
        </w:tc>
      </w:tr>
      <w:tr w:rsidR="00AF7C1F" w:rsidRPr="00AF7C1F" w14:paraId="1E0CE964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84A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Corri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e</w:t>
            </w: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Studia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AB3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CC4" w14:textId="77777777" w:rsidR="00AF7C1F" w:rsidRPr="001B0B56" w:rsidRDefault="00201D11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0FF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A6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FF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840,00 €</w:t>
            </w:r>
          </w:p>
        </w:tc>
      </w:tr>
      <w:tr w:rsidR="00AF7C1F" w:rsidRPr="00AF7C1F" w14:paraId="605F67A8" w14:textId="77777777" w:rsidTr="001B0B56">
        <w:trPr>
          <w:trHeight w:val="6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FA0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Idee Per Creare, Costruire Operare Insieme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636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D7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FC3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9AF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03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420,00 €</w:t>
            </w:r>
          </w:p>
        </w:tc>
      </w:tr>
      <w:tr w:rsidR="00AF7C1F" w:rsidRPr="00AF7C1F" w14:paraId="7A33C21D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6C6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Scienziati Nel Mondo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59B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F7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58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6B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F5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420,00 €</w:t>
            </w:r>
          </w:p>
        </w:tc>
      </w:tr>
      <w:tr w:rsidR="00AF7C1F" w:rsidRPr="00AF7C1F" w14:paraId="407DCA0E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B3F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Vi Aspettiamo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B56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 Classi 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F1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16E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56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E9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1.050,00 €</w:t>
            </w:r>
          </w:p>
        </w:tc>
      </w:tr>
      <w:tr w:rsidR="00AF7C1F" w:rsidRPr="00AF7C1F" w14:paraId="66FCD52E" w14:textId="77777777" w:rsidTr="001B0B56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E08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Olimpiadi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el </w:t>
            </w:r>
            <w:proofErr w:type="spellStart"/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Debate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5AA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60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3993" w14:textId="77777777" w:rsidR="00AF7C1F" w:rsidRPr="001B0B56" w:rsidRDefault="00BC336C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993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506" w14:textId="77777777" w:rsidR="00AF7C1F" w:rsidRPr="001B0B56" w:rsidRDefault="00BC336C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210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,00 €</w:t>
            </w:r>
          </w:p>
        </w:tc>
      </w:tr>
      <w:tr w:rsidR="00AF7C1F" w:rsidRPr="00AF7C1F" w14:paraId="51F2740A" w14:textId="77777777" w:rsidTr="001B0B56">
        <w:trPr>
          <w:trHeight w:val="3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22E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7901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8AA" w14:textId="77777777" w:rsidR="00AF7C1F" w:rsidRPr="001B0B56" w:rsidRDefault="00201D11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1A7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76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95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1.050,00 €</w:t>
            </w:r>
          </w:p>
        </w:tc>
      </w:tr>
      <w:tr w:rsidR="00AF7C1F" w:rsidRPr="00AF7C1F" w14:paraId="189A0ECE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C62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Scuola Attiva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2E4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Classi 3 E 4 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61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8F5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7E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C6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140,00 €</w:t>
            </w:r>
          </w:p>
        </w:tc>
      </w:tr>
      <w:tr w:rsidR="00AF7C1F" w:rsidRPr="00AF7C1F" w14:paraId="396A8E81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353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Little Tools Twirling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3B8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Classi 1 E 2 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19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2F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934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27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245,00 €</w:t>
            </w:r>
          </w:p>
        </w:tc>
      </w:tr>
      <w:tr w:rsidR="00AF7C1F" w:rsidRPr="00AF7C1F" w14:paraId="79DBC5D1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B72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Un Click Per La Scuola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36C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C5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57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8C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EF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87,50 €</w:t>
            </w:r>
          </w:p>
        </w:tc>
      </w:tr>
      <w:tr w:rsidR="00AF7C1F" w:rsidRPr="00AF7C1F" w14:paraId="5CCEC42E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ED2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Di Special </w:t>
            </w:r>
            <w:proofErr w:type="spellStart"/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Olympics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3DB4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267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6C3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506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5D0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210,00 €</w:t>
            </w:r>
          </w:p>
        </w:tc>
      </w:tr>
      <w:tr w:rsidR="00AF7C1F" w:rsidRPr="00AF7C1F" w14:paraId="046D66D1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A3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SPESE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40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C0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76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5FB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A08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4.812,50 €</w:t>
            </w:r>
          </w:p>
        </w:tc>
      </w:tr>
      <w:tr w:rsidR="00AF7C1F" w:rsidRPr="00AF7C1F" w14:paraId="5D7DCBE5" w14:textId="77777777" w:rsidTr="001B0B56">
        <w:trPr>
          <w:trHeight w:val="420"/>
        </w:trPr>
        <w:tc>
          <w:tcPr>
            <w:tcW w:w="1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40E23B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FUNZIONI STRUMENTALI</w:t>
            </w:r>
          </w:p>
        </w:tc>
      </w:tr>
      <w:tr w:rsidR="00AF7C1F" w:rsidRPr="00AF7C1F" w14:paraId="69253EF9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FE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60D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AMBITO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FD3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88F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3.534,71 €</w:t>
            </w:r>
          </w:p>
        </w:tc>
      </w:tr>
      <w:tr w:rsidR="00AF7C1F" w:rsidRPr="00AF7C1F" w14:paraId="0C099568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F1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902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PTOF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159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06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504,96 €</w:t>
            </w:r>
          </w:p>
        </w:tc>
      </w:tr>
      <w:tr w:rsidR="00AF7C1F" w:rsidRPr="00AF7C1F" w14:paraId="10FFD155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65E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7F2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INCLUSIONE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B70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B32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504,96 €</w:t>
            </w:r>
          </w:p>
        </w:tc>
      </w:tr>
      <w:tr w:rsidR="00AF7C1F" w:rsidRPr="00AF7C1F" w14:paraId="77C17082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35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336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1F9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369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504,96 €</w:t>
            </w:r>
          </w:p>
        </w:tc>
      </w:tr>
      <w:tr w:rsidR="00AF7C1F" w:rsidRPr="00AF7C1F" w14:paraId="7F01788B" w14:textId="77777777" w:rsidTr="001B0B5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1EC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22A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COORDINAMENTO DOCENTI ATTIVITA' EXTRACURRICOLARI, PIANO DI FORMAZIONE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B47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E64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504,96 €</w:t>
            </w:r>
          </w:p>
        </w:tc>
      </w:tr>
      <w:tr w:rsidR="00AF7C1F" w:rsidRPr="00AF7C1F" w14:paraId="465762BB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56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51C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BULLISMO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E7A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46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504,96 €</w:t>
            </w:r>
          </w:p>
        </w:tc>
      </w:tr>
      <w:tr w:rsidR="00AF7C1F" w:rsidRPr="00AF7C1F" w14:paraId="6865E9F2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37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41E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COORDINAMENTO DIDATTICA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B33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6A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504,96 €</w:t>
            </w:r>
          </w:p>
        </w:tc>
      </w:tr>
      <w:tr w:rsidR="003D402E" w:rsidRPr="00AF7C1F" w14:paraId="4B9263AF" w14:textId="77777777" w:rsidTr="001B0B56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03E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A081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CONTINUITA' E ORIENTAMENTO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67BB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35DD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252,48 €</w:t>
            </w:r>
          </w:p>
        </w:tc>
      </w:tr>
      <w:tr w:rsidR="003D402E" w:rsidRPr="00AF7C1F" w14:paraId="52F3A1DB" w14:textId="77777777" w:rsidTr="001B0B56">
        <w:trPr>
          <w:trHeight w:val="3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08EA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D8C5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B649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FB9E" w14:textId="77777777" w:rsidR="003D402E" w:rsidRPr="001B0B56" w:rsidRDefault="003D402E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252,48 </w:t>
            </w:r>
            <w:r w:rsidR="006C46D7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AF7C1F" w:rsidRPr="00AF7C1F" w14:paraId="6A813BA3" w14:textId="77777777" w:rsidTr="001B0B56">
        <w:trPr>
          <w:trHeight w:val="30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370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98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3.534,72 €</w:t>
            </w:r>
          </w:p>
        </w:tc>
      </w:tr>
      <w:tr w:rsidR="00AF7C1F" w:rsidRPr="00AF7C1F" w14:paraId="6E801BB5" w14:textId="77777777" w:rsidTr="001B0B56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CD2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60E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3A5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F81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838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78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F7C1F" w:rsidRPr="00AF7C1F" w14:paraId="67FA294D" w14:textId="77777777" w:rsidTr="001B0B56">
        <w:trPr>
          <w:trHeight w:val="375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3B3E8E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AREA A RISCHIO FORTE PROCESSO MIGRATORIO</w:t>
            </w:r>
          </w:p>
        </w:tc>
      </w:tr>
      <w:tr w:rsidR="00AF7C1F" w:rsidRPr="00AF7C1F" w14:paraId="6A90A6FF" w14:textId="77777777" w:rsidTr="001B0B56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4AD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C1B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733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B43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7FA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928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F7C1F" w:rsidRPr="00AF7C1F" w14:paraId="6166AF0E" w14:textId="77777777" w:rsidTr="001B0B56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4B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PROGETTO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54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19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4D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59E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B52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costo totale</w:t>
            </w:r>
          </w:p>
        </w:tc>
      </w:tr>
      <w:tr w:rsidR="00AF7C1F" w:rsidRPr="00AF7C1F" w14:paraId="211CB17E" w14:textId="77777777" w:rsidTr="001B0B56">
        <w:trPr>
          <w:trHeight w:val="18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3E7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Alfabetizzazione Alunni Stranieri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A44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1E9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DOC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8BC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4B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35,00 €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B2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350,00 €</w:t>
            </w:r>
          </w:p>
        </w:tc>
      </w:tr>
      <w:tr w:rsidR="00AF7C1F" w:rsidRPr="00AF7C1F" w14:paraId="29B8058C" w14:textId="77777777" w:rsidTr="001B0B56">
        <w:trPr>
          <w:trHeight w:val="31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FEF2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716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D3F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ATA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48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6C46D7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FB5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12,50 €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634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6C46D7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,00 €</w:t>
            </w:r>
          </w:p>
        </w:tc>
      </w:tr>
      <w:tr w:rsidR="00AF7C1F" w:rsidRPr="00AF7C1F" w14:paraId="36671DFA" w14:textId="77777777" w:rsidTr="001B0B56">
        <w:trPr>
          <w:trHeight w:val="31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8269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Alfabetizzazione Alunni Stranieri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29C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FAEB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DOC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C09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C0A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35,00 €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6C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1.225,00 €</w:t>
            </w:r>
          </w:p>
        </w:tc>
      </w:tr>
      <w:tr w:rsidR="00AF7C1F" w:rsidRPr="00AF7C1F" w14:paraId="28906D5A" w14:textId="77777777" w:rsidTr="001B0B56">
        <w:trPr>
          <w:trHeight w:val="13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DB4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3738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129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ATA 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86F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2A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12,50 €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BC4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437,50 €</w:t>
            </w:r>
          </w:p>
        </w:tc>
      </w:tr>
      <w:tr w:rsidR="00AF7C1F" w:rsidRPr="00AF7C1F" w14:paraId="78BFA2AC" w14:textId="77777777" w:rsidTr="001B0B56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2F2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Coordinamento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22C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Secondaria Primaria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6CF" w14:textId="77777777" w:rsidR="00AF7C1F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DOC </w:t>
            </w:r>
            <w:r w:rsidR="00201D11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4F36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6C46D7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A68E" w14:textId="77777777" w:rsidR="00AF7C1F" w:rsidRPr="001B0B56" w:rsidRDefault="006C46D7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17,50€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6A8E" w14:textId="77777777" w:rsidR="00AF7C1F" w:rsidRPr="001B0B56" w:rsidRDefault="006C46D7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210</w:t>
            </w:r>
            <w:r w:rsidR="00AF7C1F"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,00 €</w:t>
            </w:r>
          </w:p>
        </w:tc>
      </w:tr>
      <w:tr w:rsidR="001B0B56" w:rsidRPr="00AF7C1F" w14:paraId="289B4E7D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F8F" w14:textId="77777777" w:rsidR="001B0B56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38C" w14:textId="77777777" w:rsidR="001B0B56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72C7" w14:textId="77777777" w:rsidR="001B0B56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BDD" w14:textId="77777777" w:rsidR="001B0B56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9BE" w14:textId="77777777" w:rsidR="001B0B56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5C8D" w14:textId="77777777" w:rsidR="001B0B56" w:rsidRPr="001B0B56" w:rsidRDefault="001B0B56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2.337,50 €</w:t>
            </w:r>
          </w:p>
        </w:tc>
      </w:tr>
      <w:tr w:rsidR="00AF7C1F" w:rsidRPr="00AF7C1F" w14:paraId="12DA7B3E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CCE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9C4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FC6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F1B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6581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FD2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F7C1F" w:rsidRPr="00AF7C1F" w14:paraId="57D2DB54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A44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SOLDI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39A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2.347,74 €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668E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451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4E5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CCD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F7C1F" w:rsidRPr="00AF7C1F" w14:paraId="210CB052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0353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TOTALE SPESI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70E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2.337,50 €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2687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EB2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FB8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0A4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F7C1F" w:rsidRPr="00AF7C1F" w14:paraId="1C7ED1DD" w14:textId="77777777" w:rsidTr="001B0B5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01CB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RESTANTI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B7F0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0,24 €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614D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57C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E279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E924" w14:textId="77777777" w:rsidR="00AF7C1F" w:rsidRPr="001B0B56" w:rsidRDefault="00AF7C1F" w:rsidP="001B0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4845BF36" w14:textId="77777777" w:rsidR="00AF7C1F" w:rsidRDefault="00AF7C1F"/>
    <w:p w14:paraId="36C54FBD" w14:textId="77777777" w:rsidR="002C3181" w:rsidRDefault="002C3181"/>
    <w:p w14:paraId="4A90C653" w14:textId="77777777" w:rsidR="002C3181" w:rsidRDefault="002C3181"/>
    <w:p w14:paraId="2F152EA0" w14:textId="77777777" w:rsidR="002C3181" w:rsidRDefault="002C3181"/>
    <w:p w14:paraId="5AAA8D1C" w14:textId="77777777" w:rsidR="002C3181" w:rsidRDefault="002C3181"/>
    <w:p w14:paraId="5BF454F8" w14:textId="77777777" w:rsidR="002C3181" w:rsidRDefault="002C3181"/>
    <w:p w14:paraId="476C9A37" w14:textId="77777777" w:rsidR="002C3181" w:rsidRDefault="002C3181"/>
    <w:p w14:paraId="2C650DF1" w14:textId="77777777" w:rsidR="002C3181" w:rsidRDefault="002C3181"/>
    <w:p w14:paraId="3BD4A7D9" w14:textId="77777777" w:rsidR="002C3181" w:rsidRDefault="002C3181"/>
    <w:p w14:paraId="68380CBE" w14:textId="77777777" w:rsidR="002C3181" w:rsidRDefault="002C3181"/>
    <w:p w14:paraId="494DB7DB" w14:textId="77777777" w:rsidR="002C3181" w:rsidRDefault="002C3181"/>
    <w:p w14:paraId="45931670" w14:textId="77777777" w:rsidR="002C3181" w:rsidRDefault="002C3181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  <w:gridCol w:w="948"/>
        <w:gridCol w:w="1650"/>
        <w:gridCol w:w="1548"/>
        <w:gridCol w:w="1776"/>
      </w:tblGrid>
      <w:tr w:rsidR="002C3181" w:rsidRPr="00534EA6" w14:paraId="7D3AE63F" w14:textId="77777777" w:rsidTr="002C3181">
        <w:trPr>
          <w:trHeight w:val="486"/>
        </w:trPr>
        <w:tc>
          <w:tcPr>
            <w:tcW w:w="5000" w:type="pct"/>
            <w:gridSpan w:val="5"/>
            <w:shd w:val="clear" w:color="auto" w:fill="FFFF00"/>
            <w:vAlign w:val="center"/>
          </w:tcPr>
          <w:p w14:paraId="36D0A446" w14:textId="77777777" w:rsidR="002C3181" w:rsidRPr="00534EA6" w:rsidRDefault="002C3181" w:rsidP="0045645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34EA6">
              <w:rPr>
                <w:b/>
                <w:bCs/>
                <w:sz w:val="24"/>
                <w:szCs w:val="24"/>
              </w:rPr>
              <w:t>PERSONALE ATA</w:t>
            </w:r>
          </w:p>
        </w:tc>
      </w:tr>
      <w:tr w:rsidR="002C3181" w:rsidRPr="008D37A9" w14:paraId="4CC79F01" w14:textId="77777777" w:rsidTr="00456451">
        <w:trPr>
          <w:trHeight w:val="484"/>
        </w:trPr>
        <w:tc>
          <w:tcPr>
            <w:tcW w:w="2926" w:type="pct"/>
            <w:vAlign w:val="center"/>
          </w:tcPr>
          <w:p w14:paraId="579FF067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2DD68074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90A9E3C" w14:textId="77777777" w:rsidR="002C3181" w:rsidRPr="008D37A9" w:rsidRDefault="002C3181" w:rsidP="00456451">
            <w:pPr>
              <w:pStyle w:val="TableParagraph"/>
              <w:spacing w:before="105"/>
              <w:ind w:left="580" w:right="5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7653133" w14:textId="77777777" w:rsidR="002C3181" w:rsidRPr="008D37A9" w:rsidRDefault="002C3181" w:rsidP="00456451">
            <w:pPr>
              <w:pStyle w:val="TableParagraph"/>
              <w:spacing w:before="105"/>
              <w:ind w:left="533" w:right="5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101D3D5C" w14:textId="77777777" w:rsidR="002C3181" w:rsidRPr="008D37A9" w:rsidRDefault="002C3181" w:rsidP="00456451">
            <w:pPr>
              <w:pStyle w:val="TableParagraph"/>
              <w:spacing w:before="105"/>
              <w:ind w:left="377"/>
              <w:rPr>
                <w:b/>
                <w:sz w:val="24"/>
                <w:szCs w:val="24"/>
              </w:rPr>
            </w:pPr>
          </w:p>
        </w:tc>
      </w:tr>
      <w:tr w:rsidR="002C3181" w:rsidRPr="008D37A9" w14:paraId="1F260D80" w14:textId="77777777" w:rsidTr="002C3181">
        <w:trPr>
          <w:trHeight w:val="472"/>
        </w:trPr>
        <w:tc>
          <w:tcPr>
            <w:tcW w:w="2926" w:type="pct"/>
            <w:shd w:val="clear" w:color="auto" w:fill="FFFF00"/>
            <w:vAlign w:val="center"/>
          </w:tcPr>
          <w:p w14:paraId="212BC620" w14:textId="77777777" w:rsidR="002C3181" w:rsidRPr="008D37A9" w:rsidRDefault="002C3181" w:rsidP="00456451">
            <w:pPr>
              <w:pStyle w:val="TableParagraph"/>
              <w:spacing w:line="274" w:lineRule="exact"/>
              <w:ind w:left="52"/>
              <w:jc w:val="center"/>
              <w:rPr>
                <w:b/>
                <w:sz w:val="24"/>
                <w:szCs w:val="24"/>
                <w:lang w:val="it-IT"/>
              </w:rPr>
            </w:pPr>
            <w:r w:rsidRPr="008D37A9">
              <w:rPr>
                <w:b/>
                <w:sz w:val="24"/>
                <w:szCs w:val="24"/>
                <w:lang w:val="it-IT"/>
              </w:rPr>
              <w:t xml:space="preserve">FONDO </w:t>
            </w:r>
            <w:r>
              <w:rPr>
                <w:b/>
                <w:sz w:val="24"/>
                <w:szCs w:val="24"/>
                <w:lang w:val="it-IT"/>
              </w:rPr>
              <w:t xml:space="preserve">MOF+ VALORIZZAZIONE </w:t>
            </w:r>
            <w:r w:rsidRPr="008D37A9">
              <w:rPr>
                <w:b/>
                <w:sz w:val="24"/>
                <w:szCs w:val="24"/>
                <w:lang w:val="it-IT"/>
              </w:rPr>
              <w:t>DISPONIBILE PER IL PERSONALE ATA:</w:t>
            </w:r>
          </w:p>
        </w:tc>
        <w:tc>
          <w:tcPr>
            <w:tcW w:w="332" w:type="pct"/>
            <w:shd w:val="clear" w:color="auto" w:fill="FFFF00"/>
            <w:vAlign w:val="center"/>
          </w:tcPr>
          <w:p w14:paraId="275C8E85" w14:textId="77777777" w:rsidR="002C3181" w:rsidRPr="008D37A9" w:rsidRDefault="002C3181" w:rsidP="00456451">
            <w:pPr>
              <w:pStyle w:val="TableParagraph"/>
              <w:spacing w:line="274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578" w:type="pct"/>
            <w:shd w:val="clear" w:color="auto" w:fill="FFFF00"/>
            <w:vAlign w:val="center"/>
          </w:tcPr>
          <w:p w14:paraId="24D45671" w14:textId="77777777" w:rsidR="002C3181" w:rsidRPr="008D37A9" w:rsidRDefault="002C3181" w:rsidP="00456451">
            <w:pPr>
              <w:pStyle w:val="TableParagraph"/>
              <w:spacing w:line="274" w:lineRule="exact"/>
              <w:ind w:right="108"/>
              <w:jc w:val="center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11.506,80</w:t>
            </w:r>
          </w:p>
        </w:tc>
        <w:tc>
          <w:tcPr>
            <w:tcW w:w="542" w:type="pct"/>
            <w:shd w:val="clear" w:color="auto" w:fill="FFFF00"/>
            <w:vAlign w:val="center"/>
          </w:tcPr>
          <w:p w14:paraId="0104E387" w14:textId="77777777" w:rsidR="002C3181" w:rsidRPr="008D37A9" w:rsidRDefault="002C3181" w:rsidP="00456451">
            <w:pPr>
              <w:pStyle w:val="TableParagraph"/>
              <w:spacing w:line="274" w:lineRule="exact"/>
              <w:ind w:left="3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00"/>
            <w:vAlign w:val="center"/>
          </w:tcPr>
          <w:p w14:paraId="3399678B" w14:textId="77777777" w:rsidR="002C3181" w:rsidRPr="008D37A9" w:rsidRDefault="002C3181" w:rsidP="00456451">
            <w:pPr>
              <w:pStyle w:val="TableParagraph"/>
              <w:spacing w:line="274" w:lineRule="exact"/>
              <w:ind w:lef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D37A9">
              <w:rPr>
                <w:b/>
                <w:sz w:val="24"/>
                <w:szCs w:val="24"/>
              </w:rPr>
              <w:t>1.506,80</w:t>
            </w:r>
          </w:p>
        </w:tc>
      </w:tr>
      <w:tr w:rsidR="002C3181" w:rsidRPr="008D37A9" w14:paraId="06751C54" w14:textId="77777777" w:rsidTr="00456451">
        <w:trPr>
          <w:trHeight w:val="470"/>
        </w:trPr>
        <w:tc>
          <w:tcPr>
            <w:tcW w:w="2926" w:type="pct"/>
            <w:vAlign w:val="center"/>
          </w:tcPr>
          <w:p w14:paraId="11E0A9DA" w14:textId="77777777" w:rsidR="002C3181" w:rsidRPr="008D37A9" w:rsidRDefault="002C3181" w:rsidP="00456451">
            <w:pPr>
              <w:pStyle w:val="TableParagraph"/>
              <w:tabs>
                <w:tab w:val="left" w:pos="2492"/>
              </w:tabs>
              <w:spacing w:line="274" w:lineRule="exact"/>
              <w:ind w:left="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37A9">
              <w:rPr>
                <w:b/>
                <w:sz w:val="24"/>
                <w:szCs w:val="24"/>
              </w:rPr>
              <w:t>Suddivisione</w:t>
            </w:r>
            <w:proofErr w:type="spellEnd"/>
            <w:r w:rsidRPr="008D37A9">
              <w:rPr>
                <w:b/>
                <w:sz w:val="24"/>
                <w:szCs w:val="24"/>
              </w:rPr>
              <w:t>:</w:t>
            </w:r>
            <w:r w:rsidRPr="008D37A9">
              <w:rPr>
                <w:b/>
                <w:sz w:val="24"/>
                <w:szCs w:val="24"/>
              </w:rPr>
              <w:tab/>
              <w:t xml:space="preserve">    </w:t>
            </w:r>
            <w:proofErr w:type="spellStart"/>
            <w:r w:rsidRPr="008D37A9">
              <w:rPr>
                <w:b/>
                <w:sz w:val="24"/>
                <w:szCs w:val="24"/>
              </w:rPr>
              <w:t>Collaboratori</w:t>
            </w:r>
            <w:proofErr w:type="spellEnd"/>
            <w:r w:rsidRPr="008D37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37A9">
              <w:rPr>
                <w:b/>
                <w:sz w:val="24"/>
                <w:szCs w:val="24"/>
              </w:rPr>
              <w:t>Scolastici</w:t>
            </w:r>
            <w:proofErr w:type="spellEnd"/>
          </w:p>
        </w:tc>
        <w:tc>
          <w:tcPr>
            <w:tcW w:w="332" w:type="pct"/>
            <w:vAlign w:val="center"/>
          </w:tcPr>
          <w:p w14:paraId="72E0D0D1" w14:textId="77777777" w:rsidR="002C3181" w:rsidRPr="008D37A9" w:rsidRDefault="002C3181" w:rsidP="00456451">
            <w:pPr>
              <w:pStyle w:val="TableParagraph"/>
              <w:spacing w:line="274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578" w:type="pct"/>
            <w:vAlign w:val="center"/>
          </w:tcPr>
          <w:p w14:paraId="35B7E876" w14:textId="77777777" w:rsidR="002C3181" w:rsidRPr="008D37A9" w:rsidRDefault="002C3181" w:rsidP="00456451">
            <w:pPr>
              <w:pStyle w:val="TableParagraph"/>
              <w:spacing w:line="274" w:lineRule="exact"/>
              <w:ind w:right="42"/>
              <w:jc w:val="center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6.904,08</w:t>
            </w:r>
          </w:p>
        </w:tc>
        <w:tc>
          <w:tcPr>
            <w:tcW w:w="542" w:type="pct"/>
            <w:vAlign w:val="center"/>
          </w:tcPr>
          <w:p w14:paraId="6B5DC2C4" w14:textId="77777777" w:rsidR="002C3181" w:rsidRPr="008D37A9" w:rsidRDefault="002C3181" w:rsidP="00456451">
            <w:pPr>
              <w:pStyle w:val="TableParagraph"/>
              <w:spacing w:line="251" w:lineRule="exact"/>
              <w:ind w:left="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0705D97C" w14:textId="77777777" w:rsidR="002C3181" w:rsidRPr="008D37A9" w:rsidRDefault="002C3181" w:rsidP="00456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9">
              <w:rPr>
                <w:rFonts w:ascii="Times New Roman" w:hAnsi="Times New Roman"/>
                <w:b/>
                <w:sz w:val="24"/>
                <w:szCs w:val="24"/>
              </w:rPr>
              <w:t>6.904,08</w:t>
            </w:r>
          </w:p>
        </w:tc>
      </w:tr>
      <w:tr w:rsidR="002C3181" w:rsidRPr="008D37A9" w14:paraId="6291C7DC" w14:textId="77777777" w:rsidTr="00456451">
        <w:trPr>
          <w:trHeight w:val="470"/>
        </w:trPr>
        <w:tc>
          <w:tcPr>
            <w:tcW w:w="2926" w:type="pct"/>
            <w:vAlign w:val="center"/>
          </w:tcPr>
          <w:p w14:paraId="55CC716B" w14:textId="77777777" w:rsidR="002C3181" w:rsidRPr="008D37A9" w:rsidRDefault="002C3181" w:rsidP="00456451">
            <w:pPr>
              <w:pStyle w:val="TableParagraph"/>
              <w:spacing w:line="274" w:lineRule="exact"/>
              <w:ind w:left="27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37A9">
              <w:rPr>
                <w:b/>
                <w:sz w:val="24"/>
                <w:szCs w:val="24"/>
              </w:rPr>
              <w:t>Assistenti</w:t>
            </w:r>
            <w:proofErr w:type="spellEnd"/>
            <w:r w:rsidRPr="008D37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37A9">
              <w:rPr>
                <w:b/>
                <w:sz w:val="24"/>
                <w:szCs w:val="24"/>
              </w:rPr>
              <w:t>Amministrativi</w:t>
            </w:r>
            <w:proofErr w:type="spellEnd"/>
          </w:p>
        </w:tc>
        <w:tc>
          <w:tcPr>
            <w:tcW w:w="332" w:type="pct"/>
            <w:vAlign w:val="center"/>
          </w:tcPr>
          <w:p w14:paraId="1F280AD6" w14:textId="77777777" w:rsidR="002C3181" w:rsidRPr="008D37A9" w:rsidRDefault="002C3181" w:rsidP="00456451">
            <w:pPr>
              <w:pStyle w:val="TableParagraph"/>
              <w:spacing w:line="274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578" w:type="pct"/>
            <w:vAlign w:val="center"/>
          </w:tcPr>
          <w:p w14:paraId="5E347BF9" w14:textId="77777777" w:rsidR="002C3181" w:rsidRPr="008D37A9" w:rsidRDefault="002C3181" w:rsidP="00456451">
            <w:pPr>
              <w:pStyle w:val="TableParagraph"/>
              <w:spacing w:line="274" w:lineRule="exact"/>
              <w:ind w:right="40"/>
              <w:jc w:val="center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4.602,72</w:t>
            </w:r>
          </w:p>
        </w:tc>
        <w:tc>
          <w:tcPr>
            <w:tcW w:w="542" w:type="pct"/>
            <w:vAlign w:val="center"/>
          </w:tcPr>
          <w:p w14:paraId="1E84DD32" w14:textId="77777777" w:rsidR="002C3181" w:rsidRPr="008D37A9" w:rsidRDefault="002C3181" w:rsidP="00456451">
            <w:pPr>
              <w:pStyle w:val="TableParagraph"/>
              <w:spacing w:line="251" w:lineRule="exact"/>
              <w:ind w:left="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6A26838E" w14:textId="77777777" w:rsidR="002C3181" w:rsidRPr="008D37A9" w:rsidRDefault="002C3181" w:rsidP="00456451">
            <w:pPr>
              <w:pStyle w:val="TableParagraph"/>
              <w:spacing w:line="274" w:lineRule="exact"/>
              <w:ind w:left="433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4.602,72</w:t>
            </w:r>
          </w:p>
        </w:tc>
      </w:tr>
      <w:tr w:rsidR="002C3181" w:rsidRPr="008D37A9" w14:paraId="693A3AB5" w14:textId="77777777" w:rsidTr="00456451">
        <w:trPr>
          <w:trHeight w:val="465"/>
        </w:trPr>
        <w:tc>
          <w:tcPr>
            <w:tcW w:w="2926" w:type="pct"/>
            <w:vAlign w:val="center"/>
          </w:tcPr>
          <w:p w14:paraId="0DAD24A2" w14:textId="77777777" w:rsidR="002C3181" w:rsidRPr="008D37A9" w:rsidRDefault="002C3181" w:rsidP="00456451">
            <w:pPr>
              <w:pStyle w:val="TableParagraph"/>
              <w:spacing w:line="225" w:lineRule="exact"/>
              <w:ind w:left="44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ASSISTENTI AMMINISTRATIVI</w:t>
            </w:r>
          </w:p>
        </w:tc>
        <w:tc>
          <w:tcPr>
            <w:tcW w:w="332" w:type="pct"/>
            <w:vAlign w:val="center"/>
          </w:tcPr>
          <w:p w14:paraId="466308EF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605A877F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0C0D08B4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6B1394A4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C3181" w:rsidRPr="002C3181" w14:paraId="2D64718B" w14:textId="77777777" w:rsidTr="00456451">
        <w:trPr>
          <w:trHeight w:val="752"/>
        </w:trPr>
        <w:tc>
          <w:tcPr>
            <w:tcW w:w="2926" w:type="pct"/>
            <w:vAlign w:val="center"/>
          </w:tcPr>
          <w:p w14:paraId="79EB1794" w14:textId="77777777" w:rsidR="002C3181" w:rsidRPr="002C3181" w:rsidRDefault="002C3181" w:rsidP="00456451">
            <w:pPr>
              <w:pStyle w:val="TableParagraph"/>
              <w:ind w:left="2977" w:right="2139"/>
              <w:jc w:val="center"/>
              <w:rPr>
                <w:b/>
                <w:bCs/>
                <w:sz w:val="24"/>
                <w:szCs w:val="24"/>
              </w:rPr>
            </w:pPr>
            <w:r w:rsidRPr="002C3181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332" w:type="pct"/>
            <w:vAlign w:val="center"/>
          </w:tcPr>
          <w:p w14:paraId="4AF48333" w14:textId="77777777" w:rsidR="002C3181" w:rsidRPr="002C3181" w:rsidRDefault="002C3181" w:rsidP="0045645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Unità</w:t>
            </w:r>
            <w:proofErr w:type="spellEnd"/>
          </w:p>
        </w:tc>
        <w:tc>
          <w:tcPr>
            <w:tcW w:w="578" w:type="pct"/>
            <w:vAlign w:val="center"/>
          </w:tcPr>
          <w:p w14:paraId="215A0DE0" w14:textId="77777777" w:rsidR="002C3181" w:rsidRPr="002C3181" w:rsidRDefault="002C3181" w:rsidP="00456451">
            <w:pPr>
              <w:pStyle w:val="TableParagraph"/>
              <w:ind w:left="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3181">
              <w:rPr>
                <w:b/>
                <w:bCs/>
                <w:sz w:val="24"/>
                <w:szCs w:val="24"/>
              </w:rPr>
              <w:t>Totale</w:t>
            </w:r>
            <w:proofErr w:type="spellEnd"/>
            <w:r w:rsidRPr="002C3181">
              <w:rPr>
                <w:b/>
                <w:bCs/>
                <w:sz w:val="24"/>
                <w:szCs w:val="24"/>
              </w:rPr>
              <w:t xml:space="preserve"> ore</w:t>
            </w:r>
          </w:p>
        </w:tc>
        <w:tc>
          <w:tcPr>
            <w:tcW w:w="542" w:type="pct"/>
            <w:vAlign w:val="center"/>
          </w:tcPr>
          <w:p w14:paraId="16D315C1" w14:textId="77777777" w:rsidR="002C3181" w:rsidRPr="002C3181" w:rsidRDefault="002C3181" w:rsidP="00456451">
            <w:pPr>
              <w:pStyle w:val="TableParagraph"/>
              <w:spacing w:before="4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AF65C9D" w14:textId="77777777" w:rsidR="002C3181" w:rsidRPr="002C3181" w:rsidRDefault="002C3181" w:rsidP="00456451">
            <w:pPr>
              <w:pStyle w:val="TableParagraph"/>
              <w:ind w:left="427"/>
              <w:rPr>
                <w:b/>
                <w:bCs/>
                <w:sz w:val="24"/>
                <w:szCs w:val="24"/>
              </w:rPr>
            </w:pPr>
            <w:r w:rsidRPr="002C3181">
              <w:rPr>
                <w:b/>
                <w:bCs/>
                <w:sz w:val="24"/>
                <w:szCs w:val="24"/>
              </w:rPr>
              <w:t xml:space="preserve">  Ore</w:t>
            </w:r>
          </w:p>
        </w:tc>
        <w:tc>
          <w:tcPr>
            <w:tcW w:w="622" w:type="pct"/>
            <w:vAlign w:val="center"/>
          </w:tcPr>
          <w:p w14:paraId="184BC22A" w14:textId="77777777" w:rsidR="002C3181" w:rsidRPr="002C3181" w:rsidRDefault="002C3181" w:rsidP="00456451">
            <w:pPr>
              <w:pStyle w:val="TableParagraph"/>
              <w:spacing w:line="261" w:lineRule="auto"/>
              <w:ind w:left="41" w:right="40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3181">
              <w:rPr>
                <w:b/>
                <w:bCs/>
                <w:spacing w:val="-1"/>
                <w:sz w:val="24"/>
                <w:szCs w:val="24"/>
              </w:rPr>
              <w:t>Totale</w:t>
            </w:r>
            <w:proofErr w:type="spellEnd"/>
            <w:r w:rsidRPr="002C318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3181">
              <w:rPr>
                <w:b/>
                <w:bCs/>
                <w:sz w:val="24"/>
                <w:szCs w:val="24"/>
              </w:rPr>
              <w:t>Lordo</w:t>
            </w:r>
            <w:proofErr w:type="spellEnd"/>
            <w:r w:rsidRPr="002C31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181">
              <w:rPr>
                <w:b/>
                <w:bCs/>
                <w:sz w:val="24"/>
                <w:szCs w:val="24"/>
              </w:rPr>
              <w:t>Dipendente</w:t>
            </w:r>
            <w:proofErr w:type="spellEnd"/>
          </w:p>
        </w:tc>
      </w:tr>
      <w:tr w:rsidR="002C3181" w:rsidRPr="008D37A9" w14:paraId="3DD971EE" w14:textId="77777777" w:rsidTr="00456451">
        <w:trPr>
          <w:trHeight w:val="463"/>
        </w:trPr>
        <w:tc>
          <w:tcPr>
            <w:tcW w:w="2926" w:type="pct"/>
            <w:vAlign w:val="center"/>
          </w:tcPr>
          <w:p w14:paraId="0164A263" w14:textId="77777777" w:rsidR="002C3181" w:rsidRPr="008D37A9" w:rsidRDefault="002C3181" w:rsidP="00456451">
            <w:pPr>
              <w:pStyle w:val="TableParagraph"/>
              <w:spacing w:line="222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RICOSTRUZIONE CARRIERA E PENSIONI</w:t>
            </w:r>
          </w:p>
        </w:tc>
        <w:tc>
          <w:tcPr>
            <w:tcW w:w="332" w:type="pct"/>
            <w:vAlign w:val="center"/>
          </w:tcPr>
          <w:p w14:paraId="0CB66EFC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02</w:t>
            </w:r>
          </w:p>
        </w:tc>
        <w:tc>
          <w:tcPr>
            <w:tcW w:w="578" w:type="pct"/>
            <w:vAlign w:val="center"/>
          </w:tcPr>
          <w:p w14:paraId="4DCC63CF" w14:textId="77777777" w:rsidR="002C3181" w:rsidRPr="008D37A9" w:rsidRDefault="002C3181" w:rsidP="00456451">
            <w:pPr>
              <w:pStyle w:val="TableParagraph"/>
              <w:spacing w:line="222" w:lineRule="exact"/>
              <w:ind w:right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37A9">
              <w:rPr>
                <w:sz w:val="24"/>
                <w:szCs w:val="24"/>
              </w:rPr>
              <w:t>50</w:t>
            </w:r>
          </w:p>
        </w:tc>
        <w:tc>
          <w:tcPr>
            <w:tcW w:w="542" w:type="pct"/>
            <w:vAlign w:val="center"/>
          </w:tcPr>
          <w:p w14:paraId="351DCC43" w14:textId="77777777" w:rsidR="002C3181" w:rsidRPr="008D37A9" w:rsidRDefault="002C3181" w:rsidP="00456451">
            <w:pPr>
              <w:pStyle w:val="TableParagraph"/>
              <w:spacing w:line="222" w:lineRule="exact"/>
              <w:ind w:left="498" w:right="471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14,5</w:t>
            </w:r>
          </w:p>
        </w:tc>
        <w:tc>
          <w:tcPr>
            <w:tcW w:w="622" w:type="pct"/>
            <w:vAlign w:val="center"/>
          </w:tcPr>
          <w:p w14:paraId="5331F038" w14:textId="77777777" w:rsidR="002C3181" w:rsidRPr="008D37A9" w:rsidRDefault="002C3181" w:rsidP="00456451">
            <w:pPr>
              <w:pStyle w:val="TableParagraph"/>
              <w:spacing w:line="222" w:lineRule="exact"/>
              <w:ind w:right="32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725,00</w:t>
            </w:r>
          </w:p>
        </w:tc>
      </w:tr>
      <w:tr w:rsidR="002C3181" w:rsidRPr="008D37A9" w14:paraId="1C0D8290" w14:textId="77777777" w:rsidTr="00456451">
        <w:trPr>
          <w:trHeight w:val="463"/>
        </w:trPr>
        <w:tc>
          <w:tcPr>
            <w:tcW w:w="2926" w:type="pct"/>
            <w:vAlign w:val="center"/>
          </w:tcPr>
          <w:p w14:paraId="59F48C47" w14:textId="77777777" w:rsidR="002C3181" w:rsidRPr="008D37A9" w:rsidRDefault="002C3181" w:rsidP="00456451">
            <w:pPr>
              <w:pStyle w:val="TableParagraph"/>
              <w:spacing w:line="225" w:lineRule="exact"/>
              <w:ind w:left="44"/>
              <w:rPr>
                <w:sz w:val="24"/>
                <w:szCs w:val="24"/>
                <w:lang w:val="it-IT"/>
              </w:rPr>
            </w:pPr>
            <w:r w:rsidRPr="008D37A9">
              <w:rPr>
                <w:sz w:val="24"/>
                <w:szCs w:val="24"/>
                <w:lang w:val="it-IT"/>
              </w:rPr>
              <w:t>INTENSIFICAZIONE PER ASSENZA ORGANICO INIZIO ANNO</w:t>
            </w:r>
          </w:p>
        </w:tc>
        <w:tc>
          <w:tcPr>
            <w:tcW w:w="332" w:type="pct"/>
            <w:vAlign w:val="center"/>
          </w:tcPr>
          <w:p w14:paraId="15B67150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01</w:t>
            </w:r>
          </w:p>
        </w:tc>
        <w:tc>
          <w:tcPr>
            <w:tcW w:w="578" w:type="pct"/>
            <w:vAlign w:val="center"/>
          </w:tcPr>
          <w:p w14:paraId="1325C4A9" w14:textId="77777777" w:rsidR="002C3181" w:rsidRPr="008D37A9" w:rsidRDefault="002C3181" w:rsidP="0045645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30</w:t>
            </w:r>
          </w:p>
        </w:tc>
        <w:tc>
          <w:tcPr>
            <w:tcW w:w="542" w:type="pct"/>
            <w:vAlign w:val="center"/>
          </w:tcPr>
          <w:p w14:paraId="2AF63C85" w14:textId="77777777" w:rsidR="002C3181" w:rsidRPr="008D37A9" w:rsidRDefault="002C3181" w:rsidP="00456451">
            <w:pPr>
              <w:pStyle w:val="TableParagraph"/>
              <w:spacing w:line="225" w:lineRule="exact"/>
              <w:ind w:left="498" w:right="471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14,5</w:t>
            </w:r>
          </w:p>
        </w:tc>
        <w:tc>
          <w:tcPr>
            <w:tcW w:w="622" w:type="pct"/>
            <w:vAlign w:val="center"/>
          </w:tcPr>
          <w:p w14:paraId="437C8BD7" w14:textId="77777777" w:rsidR="002C3181" w:rsidRPr="008D37A9" w:rsidRDefault="002C3181" w:rsidP="00456451">
            <w:pPr>
              <w:pStyle w:val="TableParagraph"/>
              <w:spacing w:line="225" w:lineRule="exact"/>
              <w:ind w:right="30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435,00</w:t>
            </w:r>
          </w:p>
        </w:tc>
      </w:tr>
      <w:tr w:rsidR="002C3181" w:rsidRPr="008D37A9" w14:paraId="4514B239" w14:textId="77777777" w:rsidTr="00456451">
        <w:trPr>
          <w:trHeight w:val="461"/>
        </w:trPr>
        <w:tc>
          <w:tcPr>
            <w:tcW w:w="2926" w:type="pct"/>
            <w:vAlign w:val="center"/>
          </w:tcPr>
          <w:p w14:paraId="4D567E6A" w14:textId="77777777" w:rsidR="002C3181" w:rsidRPr="008D37A9" w:rsidRDefault="002C3181" w:rsidP="00456451">
            <w:pPr>
              <w:pStyle w:val="TableParagraph"/>
              <w:spacing w:line="222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PROGETTO SICUREZZA NELLE SCUOLE</w:t>
            </w:r>
          </w:p>
        </w:tc>
        <w:tc>
          <w:tcPr>
            <w:tcW w:w="332" w:type="pct"/>
            <w:vAlign w:val="center"/>
          </w:tcPr>
          <w:p w14:paraId="0A3C99E1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01</w:t>
            </w:r>
          </w:p>
        </w:tc>
        <w:tc>
          <w:tcPr>
            <w:tcW w:w="578" w:type="pct"/>
            <w:vAlign w:val="center"/>
          </w:tcPr>
          <w:p w14:paraId="51E7F965" w14:textId="77777777" w:rsidR="002C3181" w:rsidRPr="008D37A9" w:rsidRDefault="002C3181" w:rsidP="00456451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14:paraId="4B577B6C" w14:textId="77777777" w:rsidR="002C3181" w:rsidRPr="008D37A9" w:rsidRDefault="002C3181" w:rsidP="00456451">
            <w:pPr>
              <w:pStyle w:val="TableParagraph"/>
              <w:spacing w:line="222" w:lineRule="exact"/>
              <w:ind w:left="498" w:right="471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14,5</w:t>
            </w:r>
          </w:p>
        </w:tc>
        <w:tc>
          <w:tcPr>
            <w:tcW w:w="622" w:type="pct"/>
            <w:vAlign w:val="center"/>
          </w:tcPr>
          <w:p w14:paraId="7626AF01" w14:textId="77777777" w:rsidR="002C3181" w:rsidRPr="008D37A9" w:rsidRDefault="002C3181" w:rsidP="00456451">
            <w:pPr>
              <w:pStyle w:val="TableParagraph"/>
              <w:spacing w:line="222" w:lineRule="exact"/>
              <w:ind w:right="33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145,00</w:t>
            </w:r>
          </w:p>
        </w:tc>
      </w:tr>
      <w:tr w:rsidR="002C3181" w:rsidRPr="008D37A9" w14:paraId="4EAF1511" w14:textId="77777777" w:rsidTr="00456451">
        <w:trPr>
          <w:trHeight w:val="463"/>
        </w:trPr>
        <w:tc>
          <w:tcPr>
            <w:tcW w:w="2926" w:type="pct"/>
            <w:vAlign w:val="center"/>
          </w:tcPr>
          <w:p w14:paraId="46060E19" w14:textId="77777777" w:rsidR="002C3181" w:rsidRPr="008D37A9" w:rsidRDefault="00456451" w:rsidP="00456451">
            <w:pPr>
              <w:pStyle w:val="TableParagraph"/>
              <w:spacing w:line="225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STRAORDINARIO </w:t>
            </w:r>
          </w:p>
        </w:tc>
        <w:tc>
          <w:tcPr>
            <w:tcW w:w="332" w:type="pct"/>
            <w:vAlign w:val="center"/>
          </w:tcPr>
          <w:p w14:paraId="7157A34E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05</w:t>
            </w:r>
          </w:p>
        </w:tc>
        <w:tc>
          <w:tcPr>
            <w:tcW w:w="578" w:type="pct"/>
            <w:vAlign w:val="center"/>
          </w:tcPr>
          <w:p w14:paraId="4A20D974" w14:textId="77777777" w:rsidR="002C3181" w:rsidRPr="008D37A9" w:rsidRDefault="002C3181" w:rsidP="00D16D0B">
            <w:pPr>
              <w:pStyle w:val="TableParagraph"/>
              <w:spacing w:line="225" w:lineRule="exact"/>
              <w:ind w:right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16D0B">
              <w:rPr>
                <w:sz w:val="24"/>
                <w:szCs w:val="24"/>
              </w:rPr>
              <w:t>8</w:t>
            </w:r>
            <w:r w:rsidRPr="008D37A9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vAlign w:val="center"/>
          </w:tcPr>
          <w:p w14:paraId="69430331" w14:textId="77777777" w:rsidR="002C3181" w:rsidRPr="008D37A9" w:rsidRDefault="002C3181" w:rsidP="00456451">
            <w:pPr>
              <w:pStyle w:val="TableParagraph"/>
              <w:spacing w:line="225" w:lineRule="exact"/>
              <w:ind w:left="498" w:right="471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14,5</w:t>
            </w:r>
          </w:p>
        </w:tc>
        <w:tc>
          <w:tcPr>
            <w:tcW w:w="622" w:type="pct"/>
            <w:vAlign w:val="center"/>
          </w:tcPr>
          <w:p w14:paraId="4ADE56A7" w14:textId="77777777" w:rsidR="002C3181" w:rsidRPr="008D37A9" w:rsidRDefault="00D16D0B" w:rsidP="00D16D0B">
            <w:pPr>
              <w:pStyle w:val="TableParagraph"/>
              <w:spacing w:line="225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  <w:r w:rsidR="002C3181" w:rsidRPr="008D37A9">
              <w:rPr>
                <w:sz w:val="24"/>
                <w:szCs w:val="24"/>
              </w:rPr>
              <w:t>,0</w:t>
            </w:r>
          </w:p>
        </w:tc>
      </w:tr>
      <w:tr w:rsidR="002C3181" w:rsidRPr="008D37A9" w14:paraId="5D96E342" w14:textId="77777777" w:rsidTr="00456451">
        <w:trPr>
          <w:trHeight w:val="463"/>
        </w:trPr>
        <w:tc>
          <w:tcPr>
            <w:tcW w:w="2926" w:type="pct"/>
            <w:vAlign w:val="center"/>
          </w:tcPr>
          <w:p w14:paraId="2DC80332" w14:textId="77777777" w:rsidR="002C3181" w:rsidRPr="008D37A9" w:rsidRDefault="002C3181" w:rsidP="00456451">
            <w:pPr>
              <w:pStyle w:val="TableParagraph"/>
              <w:spacing w:line="225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COORDINAMENTO GENERALE SEGRETERIA</w:t>
            </w:r>
          </w:p>
        </w:tc>
        <w:tc>
          <w:tcPr>
            <w:tcW w:w="332" w:type="pct"/>
            <w:vAlign w:val="center"/>
          </w:tcPr>
          <w:p w14:paraId="6D2F5CB8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01</w:t>
            </w:r>
          </w:p>
        </w:tc>
        <w:tc>
          <w:tcPr>
            <w:tcW w:w="578" w:type="pct"/>
            <w:vAlign w:val="center"/>
          </w:tcPr>
          <w:p w14:paraId="4D04EA97" w14:textId="77777777" w:rsidR="002C3181" w:rsidRPr="008D37A9" w:rsidRDefault="002C3181" w:rsidP="00456451">
            <w:pPr>
              <w:pStyle w:val="TableParagraph"/>
              <w:spacing w:line="225" w:lineRule="exact"/>
              <w:ind w:right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37A9">
              <w:rPr>
                <w:sz w:val="24"/>
                <w:szCs w:val="24"/>
              </w:rPr>
              <w:t>67</w:t>
            </w:r>
          </w:p>
        </w:tc>
        <w:tc>
          <w:tcPr>
            <w:tcW w:w="542" w:type="pct"/>
            <w:vAlign w:val="center"/>
          </w:tcPr>
          <w:p w14:paraId="50A8847D" w14:textId="77777777" w:rsidR="002C3181" w:rsidRPr="008D37A9" w:rsidRDefault="002C3181" w:rsidP="00456451">
            <w:pPr>
              <w:pStyle w:val="TableParagraph"/>
              <w:spacing w:line="225" w:lineRule="exact"/>
              <w:ind w:left="498" w:right="471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14,5</w:t>
            </w:r>
          </w:p>
        </w:tc>
        <w:tc>
          <w:tcPr>
            <w:tcW w:w="622" w:type="pct"/>
            <w:vAlign w:val="center"/>
          </w:tcPr>
          <w:p w14:paraId="6BEF7CE2" w14:textId="77777777" w:rsidR="002C3181" w:rsidRPr="008D37A9" w:rsidRDefault="002C3181" w:rsidP="00456451">
            <w:pPr>
              <w:pStyle w:val="TableParagraph"/>
              <w:spacing w:line="225" w:lineRule="exact"/>
              <w:ind w:right="30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971,50</w:t>
            </w:r>
          </w:p>
        </w:tc>
      </w:tr>
      <w:tr w:rsidR="002C3181" w:rsidRPr="008D37A9" w14:paraId="06757C79" w14:textId="77777777" w:rsidTr="00456451">
        <w:trPr>
          <w:trHeight w:val="448"/>
        </w:trPr>
        <w:tc>
          <w:tcPr>
            <w:tcW w:w="2926" w:type="pct"/>
            <w:vAlign w:val="center"/>
          </w:tcPr>
          <w:p w14:paraId="0099503E" w14:textId="77777777" w:rsidR="002C3181" w:rsidRPr="0083151E" w:rsidRDefault="00D16D0B" w:rsidP="00AE41E7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83151E">
              <w:rPr>
                <w:sz w:val="24"/>
                <w:szCs w:val="24"/>
                <w:lang w:val="it-IT"/>
              </w:rPr>
              <w:t xml:space="preserve"> </w:t>
            </w:r>
            <w:r w:rsidR="00677D8E" w:rsidRPr="0083151E">
              <w:rPr>
                <w:sz w:val="24"/>
                <w:szCs w:val="24"/>
                <w:lang w:val="it-IT"/>
              </w:rPr>
              <w:t xml:space="preserve">CONTROLLO E SUPERVISONE DELLA </w:t>
            </w:r>
            <w:r w:rsidRPr="0083151E">
              <w:rPr>
                <w:sz w:val="24"/>
                <w:szCs w:val="24"/>
                <w:lang w:val="it-IT"/>
              </w:rPr>
              <w:t>SEZIONE AMMINISTRAZIONE TRASPARENTE E ALBO ON LINE</w:t>
            </w:r>
            <w:r w:rsidR="006B75ED" w:rsidRPr="0083151E">
              <w:rPr>
                <w:sz w:val="24"/>
                <w:szCs w:val="24"/>
                <w:lang w:val="it-IT"/>
              </w:rPr>
              <w:t xml:space="preserve">- PIANO TRASPARENZA E ANTICORRUZIONE </w:t>
            </w:r>
            <w:r w:rsidR="00AE41E7" w:rsidRPr="0083151E">
              <w:rPr>
                <w:sz w:val="24"/>
                <w:szCs w:val="24"/>
                <w:lang w:val="it-IT"/>
              </w:rPr>
              <w:t xml:space="preserve">: </w:t>
            </w:r>
            <w:r w:rsidR="00757932" w:rsidRPr="0083151E">
              <w:rPr>
                <w:sz w:val="24"/>
                <w:szCs w:val="24"/>
                <w:lang w:val="it-IT"/>
              </w:rPr>
              <w:t xml:space="preserve"> </w:t>
            </w:r>
            <w:r w:rsidR="00DA5587" w:rsidRPr="0083151E">
              <w:rPr>
                <w:sz w:val="24"/>
                <w:szCs w:val="24"/>
                <w:lang w:val="it-IT"/>
              </w:rPr>
              <w:t xml:space="preserve">PUBBLICAZIONE DOCUMENTI </w:t>
            </w:r>
          </w:p>
        </w:tc>
        <w:tc>
          <w:tcPr>
            <w:tcW w:w="332" w:type="pct"/>
            <w:vAlign w:val="center"/>
          </w:tcPr>
          <w:p w14:paraId="14A81844" w14:textId="77777777" w:rsidR="002C3181" w:rsidRPr="008D37A9" w:rsidRDefault="00D16D0B" w:rsidP="00456451">
            <w:pPr>
              <w:pStyle w:val="TableParagraph"/>
              <w:spacing w:line="222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8" w:type="pct"/>
            <w:vAlign w:val="center"/>
          </w:tcPr>
          <w:p w14:paraId="0FB7B5F5" w14:textId="77777777" w:rsidR="002C3181" w:rsidRPr="008D37A9" w:rsidRDefault="00D16D0B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2" w:type="pct"/>
            <w:vAlign w:val="center"/>
          </w:tcPr>
          <w:p w14:paraId="15CC4166" w14:textId="77777777" w:rsidR="002C3181" w:rsidRPr="008D37A9" w:rsidRDefault="00D16D0B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622" w:type="pct"/>
            <w:vAlign w:val="center"/>
          </w:tcPr>
          <w:p w14:paraId="57F5A987" w14:textId="77777777" w:rsidR="002C3181" w:rsidRPr="008D37A9" w:rsidRDefault="00D16D0B" w:rsidP="00D16D0B">
            <w:pPr>
              <w:pStyle w:val="TableParagraph"/>
              <w:spacing w:line="222" w:lineRule="exact"/>
              <w:ind w:left="4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1160,0</w:t>
            </w:r>
          </w:p>
        </w:tc>
      </w:tr>
      <w:tr w:rsidR="002C3181" w:rsidRPr="008D37A9" w14:paraId="1CD65332" w14:textId="77777777" w:rsidTr="00456451">
        <w:trPr>
          <w:trHeight w:val="448"/>
        </w:trPr>
        <w:tc>
          <w:tcPr>
            <w:tcW w:w="2926" w:type="pct"/>
            <w:vAlign w:val="center"/>
          </w:tcPr>
          <w:p w14:paraId="6434D046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5926EE9C" w14:textId="77777777" w:rsidR="002C3181" w:rsidRPr="008D37A9" w:rsidRDefault="00D16D0B" w:rsidP="00456451">
            <w:pPr>
              <w:pStyle w:val="TableParagraph"/>
              <w:spacing w:line="222" w:lineRule="exact"/>
              <w:ind w:left="44"/>
              <w:jc w:val="center"/>
              <w:rPr>
                <w:sz w:val="24"/>
                <w:szCs w:val="24"/>
              </w:rPr>
            </w:pPr>
            <w:proofErr w:type="spellStart"/>
            <w:r w:rsidRPr="008D37A9">
              <w:rPr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78" w:type="pct"/>
            <w:vAlign w:val="center"/>
          </w:tcPr>
          <w:p w14:paraId="459CC710" w14:textId="77777777" w:rsidR="002C3181" w:rsidRPr="008D37A9" w:rsidRDefault="00D16D0B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317</w:t>
            </w:r>
          </w:p>
        </w:tc>
        <w:tc>
          <w:tcPr>
            <w:tcW w:w="542" w:type="pct"/>
            <w:vAlign w:val="center"/>
          </w:tcPr>
          <w:p w14:paraId="2A8D9C56" w14:textId="77777777" w:rsidR="002C3181" w:rsidRPr="008D37A9" w:rsidRDefault="00D16D0B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622" w:type="pct"/>
            <w:vAlign w:val="center"/>
          </w:tcPr>
          <w:p w14:paraId="15B35BD2" w14:textId="77777777" w:rsidR="002C3181" w:rsidRPr="008D37A9" w:rsidRDefault="002C3181" w:rsidP="00456451">
            <w:pPr>
              <w:pStyle w:val="TableParagraph"/>
              <w:spacing w:line="222" w:lineRule="exact"/>
              <w:ind w:left="443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2C3181" w:rsidRPr="008D37A9" w14:paraId="00BEB7BE" w14:textId="77777777" w:rsidTr="00456451">
        <w:trPr>
          <w:trHeight w:val="461"/>
        </w:trPr>
        <w:tc>
          <w:tcPr>
            <w:tcW w:w="2926" w:type="pct"/>
            <w:vAlign w:val="center"/>
          </w:tcPr>
          <w:p w14:paraId="654258B6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3D523D1F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6FFA388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68316701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4A497FF5" w14:textId="77777777" w:rsidR="002C3181" w:rsidRPr="008D37A9" w:rsidRDefault="002C3181" w:rsidP="00456451">
            <w:pPr>
              <w:pStyle w:val="TableParagraph"/>
              <w:spacing w:before="11"/>
              <w:ind w:right="30"/>
              <w:jc w:val="center"/>
              <w:rPr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4.596,50</w:t>
            </w:r>
          </w:p>
        </w:tc>
      </w:tr>
      <w:tr w:rsidR="002C3181" w:rsidRPr="008D37A9" w14:paraId="7DB44001" w14:textId="77777777" w:rsidTr="00456451">
        <w:trPr>
          <w:trHeight w:val="483"/>
        </w:trPr>
        <w:tc>
          <w:tcPr>
            <w:tcW w:w="2926" w:type="pct"/>
            <w:vAlign w:val="center"/>
          </w:tcPr>
          <w:p w14:paraId="2F9BB06B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02CBBBCA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CEFD4DD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77C60561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02C9404B" w14:textId="77777777" w:rsidR="002C3181" w:rsidRPr="008D37A9" w:rsidRDefault="002C3181" w:rsidP="00456451">
            <w:pPr>
              <w:pStyle w:val="TableParagraph"/>
              <w:spacing w:before="13"/>
              <w:ind w:right="93"/>
              <w:jc w:val="center"/>
              <w:rPr>
                <w:sz w:val="24"/>
                <w:szCs w:val="24"/>
              </w:rPr>
            </w:pPr>
          </w:p>
        </w:tc>
      </w:tr>
      <w:tr w:rsidR="002C3181" w:rsidRPr="008D37A9" w14:paraId="242B577A" w14:textId="77777777" w:rsidTr="00456451">
        <w:trPr>
          <w:trHeight w:val="470"/>
        </w:trPr>
        <w:tc>
          <w:tcPr>
            <w:tcW w:w="2926" w:type="pct"/>
            <w:vAlign w:val="center"/>
          </w:tcPr>
          <w:p w14:paraId="07086081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676ADBE6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982F8C0" w14:textId="77777777" w:rsidR="002C3181" w:rsidRPr="008D37A9" w:rsidRDefault="002C3181" w:rsidP="00456451">
            <w:pPr>
              <w:pStyle w:val="TableParagraph"/>
              <w:spacing w:line="268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8D37A9">
              <w:rPr>
                <w:sz w:val="24"/>
                <w:szCs w:val="24"/>
              </w:rPr>
              <w:t>Residuo</w:t>
            </w:r>
            <w:proofErr w:type="spellEnd"/>
          </w:p>
        </w:tc>
        <w:tc>
          <w:tcPr>
            <w:tcW w:w="542" w:type="pct"/>
            <w:vAlign w:val="center"/>
          </w:tcPr>
          <w:p w14:paraId="008D8A56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5100BBA4" w14:textId="77777777" w:rsidR="002C3181" w:rsidRPr="008D37A9" w:rsidRDefault="002C3181" w:rsidP="00456451">
            <w:pPr>
              <w:pStyle w:val="TableParagraph"/>
              <w:tabs>
                <w:tab w:val="left" w:pos="1111"/>
              </w:tabs>
              <w:spacing w:line="268" w:lineRule="exact"/>
              <w:ind w:right="73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‐</w:t>
            </w:r>
            <w:r w:rsidRPr="008D37A9">
              <w:rPr>
                <w:sz w:val="24"/>
                <w:szCs w:val="24"/>
              </w:rPr>
              <w:tab/>
              <w:t>6,22</w:t>
            </w:r>
          </w:p>
        </w:tc>
      </w:tr>
    </w:tbl>
    <w:p w14:paraId="2DC79A8B" w14:textId="77777777" w:rsidR="002C3181" w:rsidRDefault="002C3181" w:rsidP="002C3181"/>
    <w:p w14:paraId="5D809B50" w14:textId="77777777" w:rsidR="002C3181" w:rsidRDefault="002C3181" w:rsidP="002C3181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6"/>
        <w:gridCol w:w="727"/>
        <w:gridCol w:w="2088"/>
        <w:gridCol w:w="1438"/>
        <w:gridCol w:w="1667"/>
      </w:tblGrid>
      <w:tr w:rsidR="002C3181" w:rsidRPr="008D37A9" w14:paraId="6DE8464B" w14:textId="77777777" w:rsidTr="00456451">
        <w:trPr>
          <w:trHeight w:val="504"/>
        </w:trPr>
        <w:tc>
          <w:tcPr>
            <w:tcW w:w="2964" w:type="pct"/>
          </w:tcPr>
          <w:p w14:paraId="29D33D95" w14:textId="77777777" w:rsidR="002C3181" w:rsidRPr="008D37A9" w:rsidRDefault="002C3181" w:rsidP="00456451">
            <w:pPr>
              <w:pStyle w:val="TableParagraph"/>
              <w:spacing w:before="1"/>
              <w:ind w:left="44"/>
              <w:rPr>
                <w:b/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COLLABORATORI SCOLASTICI</w:t>
            </w:r>
          </w:p>
        </w:tc>
        <w:tc>
          <w:tcPr>
            <w:tcW w:w="293" w:type="pct"/>
          </w:tcPr>
          <w:p w14:paraId="27EE37BA" w14:textId="77777777" w:rsidR="002C3181" w:rsidRPr="008D37A9" w:rsidRDefault="002C3181" w:rsidP="004564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14:paraId="78DC8FB1" w14:textId="77777777" w:rsidR="002C3181" w:rsidRPr="008D37A9" w:rsidRDefault="002C3181" w:rsidP="004564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14:paraId="40817130" w14:textId="77777777" w:rsidR="002C3181" w:rsidRPr="008D37A9" w:rsidRDefault="002C3181" w:rsidP="004564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14:paraId="40E009E4" w14:textId="77777777" w:rsidR="002C3181" w:rsidRPr="008D37A9" w:rsidRDefault="002C3181" w:rsidP="004564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3181" w:rsidRPr="002C3181" w14:paraId="6F20BE5F" w14:textId="77777777" w:rsidTr="00A70BB2">
        <w:trPr>
          <w:trHeight w:val="521"/>
        </w:trPr>
        <w:tc>
          <w:tcPr>
            <w:tcW w:w="2964" w:type="pct"/>
          </w:tcPr>
          <w:p w14:paraId="02DD9C9E" w14:textId="77777777" w:rsidR="002C3181" w:rsidRPr="002C3181" w:rsidRDefault="002C3181" w:rsidP="0045645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14:paraId="0ACE0622" w14:textId="77777777" w:rsidR="002C3181" w:rsidRDefault="002C3181" w:rsidP="0045645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1CCE0AB1" w14:textId="77777777" w:rsidR="002C3181" w:rsidRPr="002C3181" w:rsidRDefault="002C3181" w:rsidP="002C318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Unità</w:t>
            </w:r>
            <w:proofErr w:type="spellEnd"/>
          </w:p>
        </w:tc>
        <w:tc>
          <w:tcPr>
            <w:tcW w:w="578" w:type="pct"/>
          </w:tcPr>
          <w:p w14:paraId="277CE596" w14:textId="77777777" w:rsidR="002C3181" w:rsidRPr="002C3181" w:rsidRDefault="002C3181" w:rsidP="00456451">
            <w:pPr>
              <w:pStyle w:val="TableParagraph"/>
              <w:spacing w:before="9"/>
              <w:rPr>
                <w:b/>
                <w:bCs/>
                <w:i/>
                <w:sz w:val="24"/>
                <w:szCs w:val="24"/>
              </w:rPr>
            </w:pPr>
          </w:p>
          <w:p w14:paraId="7D80660C" w14:textId="77777777" w:rsidR="002C3181" w:rsidRPr="002C3181" w:rsidRDefault="002C3181" w:rsidP="00456451">
            <w:pPr>
              <w:pStyle w:val="TableParagraph"/>
              <w:ind w:left="42"/>
              <w:rPr>
                <w:b/>
                <w:bCs/>
                <w:sz w:val="24"/>
                <w:szCs w:val="24"/>
              </w:rPr>
            </w:pPr>
            <w:r w:rsidRPr="002C3181">
              <w:rPr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Pr="002C3181">
              <w:rPr>
                <w:b/>
                <w:bCs/>
                <w:sz w:val="24"/>
                <w:szCs w:val="24"/>
              </w:rPr>
              <w:t>Totale</w:t>
            </w:r>
            <w:proofErr w:type="spellEnd"/>
            <w:r w:rsidRPr="002C3181">
              <w:rPr>
                <w:b/>
                <w:bCs/>
                <w:sz w:val="24"/>
                <w:szCs w:val="24"/>
              </w:rPr>
              <w:t xml:space="preserve"> ore</w:t>
            </w:r>
          </w:p>
        </w:tc>
        <w:tc>
          <w:tcPr>
            <w:tcW w:w="542" w:type="pct"/>
          </w:tcPr>
          <w:p w14:paraId="41D7C58B" w14:textId="77777777" w:rsidR="002C3181" w:rsidRPr="002C3181" w:rsidRDefault="002C3181" w:rsidP="00456451">
            <w:pPr>
              <w:pStyle w:val="TableParagraph"/>
              <w:spacing w:before="9"/>
              <w:rPr>
                <w:b/>
                <w:bCs/>
                <w:i/>
                <w:sz w:val="24"/>
                <w:szCs w:val="24"/>
              </w:rPr>
            </w:pPr>
          </w:p>
          <w:p w14:paraId="0DC24C60" w14:textId="77777777" w:rsidR="002C3181" w:rsidRPr="002C3181" w:rsidRDefault="002C3181" w:rsidP="00456451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2C3181">
              <w:rPr>
                <w:b/>
                <w:bCs/>
                <w:sz w:val="24"/>
                <w:szCs w:val="24"/>
              </w:rPr>
              <w:t xml:space="preserve">Quota </w:t>
            </w:r>
            <w:proofErr w:type="spellStart"/>
            <w:r w:rsidRPr="002C3181">
              <w:rPr>
                <w:b/>
                <w:bCs/>
                <w:sz w:val="24"/>
                <w:szCs w:val="24"/>
              </w:rPr>
              <w:t>oraria</w:t>
            </w:r>
            <w:proofErr w:type="spellEnd"/>
          </w:p>
        </w:tc>
        <w:tc>
          <w:tcPr>
            <w:tcW w:w="622" w:type="pct"/>
            <w:vAlign w:val="center"/>
          </w:tcPr>
          <w:p w14:paraId="71F8C169" w14:textId="77777777" w:rsidR="002C3181" w:rsidRPr="002C3181" w:rsidRDefault="002C3181" w:rsidP="00A70BB2">
            <w:pPr>
              <w:pStyle w:val="TableParagraph"/>
              <w:spacing w:line="261" w:lineRule="auto"/>
              <w:ind w:left="45" w:right="40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3181">
              <w:rPr>
                <w:b/>
                <w:bCs/>
                <w:spacing w:val="-1"/>
                <w:sz w:val="24"/>
                <w:szCs w:val="24"/>
              </w:rPr>
              <w:t>Totale</w:t>
            </w:r>
            <w:proofErr w:type="spellEnd"/>
            <w:r w:rsidRPr="002C318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3181">
              <w:rPr>
                <w:b/>
                <w:bCs/>
                <w:sz w:val="24"/>
                <w:szCs w:val="24"/>
              </w:rPr>
              <w:t>Lordo</w:t>
            </w:r>
            <w:proofErr w:type="spellEnd"/>
            <w:r w:rsidRPr="002C3181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C3181">
              <w:rPr>
                <w:b/>
                <w:bCs/>
                <w:sz w:val="24"/>
                <w:szCs w:val="24"/>
              </w:rPr>
              <w:t>Dipendente</w:t>
            </w:r>
            <w:proofErr w:type="spellEnd"/>
          </w:p>
        </w:tc>
      </w:tr>
      <w:tr w:rsidR="002C3181" w:rsidRPr="002C3181" w14:paraId="47B6749C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56342BA3" w14:textId="77777777" w:rsidR="002C3181" w:rsidRPr="002C3181" w:rsidRDefault="002C3181" w:rsidP="00456451">
            <w:pPr>
              <w:pStyle w:val="TableParagraph"/>
              <w:spacing w:line="222" w:lineRule="exact"/>
              <w:ind w:left="3175" w:right="2670"/>
              <w:jc w:val="center"/>
              <w:rPr>
                <w:b/>
                <w:bCs/>
                <w:sz w:val="24"/>
                <w:szCs w:val="24"/>
              </w:rPr>
            </w:pPr>
            <w:r w:rsidRPr="002C3181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93" w:type="pct"/>
            <w:vAlign w:val="center"/>
          </w:tcPr>
          <w:p w14:paraId="2A7AE010" w14:textId="77777777" w:rsidR="002C3181" w:rsidRPr="002C3181" w:rsidRDefault="002C3181" w:rsidP="0045645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6F2831B" w14:textId="77777777" w:rsidR="002C3181" w:rsidRPr="002C3181" w:rsidRDefault="002C3181" w:rsidP="0045645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609C6C9C" w14:textId="77777777" w:rsidR="002C3181" w:rsidRPr="002C3181" w:rsidRDefault="002C3181" w:rsidP="0045645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6BFF99A6" w14:textId="77777777" w:rsidR="002C3181" w:rsidRPr="002C3181" w:rsidRDefault="002C3181" w:rsidP="0045645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181" w:rsidRPr="008D37A9" w14:paraId="14156E76" w14:textId="77777777" w:rsidTr="00456451">
        <w:trPr>
          <w:trHeight w:val="461"/>
        </w:trPr>
        <w:tc>
          <w:tcPr>
            <w:tcW w:w="2964" w:type="pct"/>
            <w:vAlign w:val="center"/>
          </w:tcPr>
          <w:p w14:paraId="3DA44F87" w14:textId="77777777" w:rsidR="002C3181" w:rsidRPr="008D37A9" w:rsidRDefault="00A70BB2" w:rsidP="00456451">
            <w:pPr>
              <w:pStyle w:val="TableParagraph"/>
              <w:spacing w:line="222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PULIZIA GIARDINO</w:t>
            </w:r>
          </w:p>
        </w:tc>
        <w:tc>
          <w:tcPr>
            <w:tcW w:w="293" w:type="pct"/>
            <w:vAlign w:val="center"/>
          </w:tcPr>
          <w:p w14:paraId="638BB320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</w:t>
            </w:r>
          </w:p>
        </w:tc>
        <w:tc>
          <w:tcPr>
            <w:tcW w:w="578" w:type="pct"/>
            <w:vAlign w:val="center"/>
          </w:tcPr>
          <w:p w14:paraId="0163BE9A" w14:textId="77777777" w:rsidR="002C3181" w:rsidRPr="008D37A9" w:rsidRDefault="002C3181" w:rsidP="00456451">
            <w:pPr>
              <w:pStyle w:val="TableParagraph"/>
              <w:spacing w:line="222" w:lineRule="exact"/>
              <w:ind w:left="560" w:right="527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70</w:t>
            </w:r>
          </w:p>
        </w:tc>
        <w:tc>
          <w:tcPr>
            <w:tcW w:w="542" w:type="pct"/>
            <w:vAlign w:val="center"/>
          </w:tcPr>
          <w:p w14:paraId="6A93C39A" w14:textId="77777777" w:rsidR="002C3181" w:rsidRPr="008D37A9" w:rsidRDefault="002C3181" w:rsidP="00456451">
            <w:pPr>
              <w:pStyle w:val="TableParagraph"/>
              <w:spacing w:line="222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41C3EAD9" w14:textId="77777777" w:rsidR="002C3181" w:rsidRPr="008D37A9" w:rsidRDefault="002C3181" w:rsidP="00456451">
            <w:pPr>
              <w:pStyle w:val="TableParagraph"/>
              <w:spacing w:line="222" w:lineRule="exact"/>
              <w:ind w:right="25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875,00</w:t>
            </w:r>
          </w:p>
        </w:tc>
      </w:tr>
      <w:tr w:rsidR="002C3181" w:rsidRPr="008D37A9" w14:paraId="40BB559D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153B605D" w14:textId="77777777" w:rsidR="002C3181" w:rsidRPr="008D37A9" w:rsidRDefault="00A70BB2" w:rsidP="00456451">
            <w:pPr>
              <w:pStyle w:val="TableParagraph"/>
              <w:spacing w:line="222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LAVORO STRAORDINARIO</w:t>
            </w:r>
          </w:p>
        </w:tc>
        <w:tc>
          <w:tcPr>
            <w:tcW w:w="293" w:type="pct"/>
            <w:vAlign w:val="center"/>
          </w:tcPr>
          <w:p w14:paraId="21EC8BCE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</w:t>
            </w:r>
          </w:p>
        </w:tc>
        <w:tc>
          <w:tcPr>
            <w:tcW w:w="578" w:type="pct"/>
            <w:vAlign w:val="center"/>
          </w:tcPr>
          <w:p w14:paraId="0ABC2446" w14:textId="77777777" w:rsidR="002C3181" w:rsidRPr="008D37A9" w:rsidRDefault="002C3181" w:rsidP="00456451">
            <w:pPr>
              <w:pStyle w:val="TableParagraph"/>
              <w:spacing w:line="222" w:lineRule="exact"/>
              <w:ind w:right="5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37A9">
              <w:rPr>
                <w:sz w:val="24"/>
                <w:szCs w:val="24"/>
              </w:rPr>
              <w:t>222</w:t>
            </w:r>
          </w:p>
        </w:tc>
        <w:tc>
          <w:tcPr>
            <w:tcW w:w="542" w:type="pct"/>
            <w:vAlign w:val="center"/>
          </w:tcPr>
          <w:p w14:paraId="6EC83B03" w14:textId="77777777" w:rsidR="002C3181" w:rsidRPr="008D37A9" w:rsidRDefault="002C3181" w:rsidP="00456451">
            <w:pPr>
              <w:pStyle w:val="TableParagraph"/>
              <w:spacing w:line="222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128CDB07" w14:textId="77777777" w:rsidR="002C3181" w:rsidRPr="008D37A9" w:rsidRDefault="002C3181" w:rsidP="00456451">
            <w:pPr>
              <w:pStyle w:val="TableParagraph"/>
              <w:spacing w:line="222" w:lineRule="exact"/>
              <w:ind w:right="2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2.775,00</w:t>
            </w:r>
          </w:p>
        </w:tc>
      </w:tr>
      <w:tr w:rsidR="002C3181" w:rsidRPr="008D37A9" w14:paraId="0A592D9B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6DD0391B" w14:textId="77777777" w:rsidR="002C3181" w:rsidRPr="008D37A9" w:rsidRDefault="00A70BB2" w:rsidP="00456451">
            <w:pPr>
              <w:pStyle w:val="TableParagraph"/>
              <w:spacing w:line="222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PROGETTO SICUREZZA NELLE SCUOLE</w:t>
            </w:r>
          </w:p>
        </w:tc>
        <w:tc>
          <w:tcPr>
            <w:tcW w:w="293" w:type="pct"/>
            <w:vAlign w:val="center"/>
          </w:tcPr>
          <w:p w14:paraId="682BAF2D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14:paraId="6EEC409D" w14:textId="77777777" w:rsidR="002C3181" w:rsidRPr="008D37A9" w:rsidRDefault="002C3181" w:rsidP="00456451">
            <w:pPr>
              <w:pStyle w:val="TableParagraph"/>
              <w:spacing w:line="222" w:lineRule="exact"/>
              <w:ind w:right="5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D37A9">
              <w:rPr>
                <w:sz w:val="24"/>
                <w:szCs w:val="24"/>
              </w:rPr>
              <w:t>30</w:t>
            </w:r>
          </w:p>
        </w:tc>
        <w:tc>
          <w:tcPr>
            <w:tcW w:w="542" w:type="pct"/>
            <w:vAlign w:val="center"/>
          </w:tcPr>
          <w:p w14:paraId="7877BD1E" w14:textId="77777777" w:rsidR="002C3181" w:rsidRPr="008D37A9" w:rsidRDefault="002C3181" w:rsidP="00456451">
            <w:pPr>
              <w:pStyle w:val="TableParagraph"/>
              <w:spacing w:line="222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249F324B" w14:textId="77777777" w:rsidR="002C3181" w:rsidRPr="008D37A9" w:rsidRDefault="002C3181" w:rsidP="00456451">
            <w:pPr>
              <w:pStyle w:val="TableParagraph"/>
              <w:spacing w:line="222" w:lineRule="exact"/>
              <w:ind w:right="2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375,00</w:t>
            </w:r>
          </w:p>
        </w:tc>
      </w:tr>
      <w:tr w:rsidR="002C3181" w:rsidRPr="008D37A9" w14:paraId="0AC71B63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1A375C4B" w14:textId="77777777" w:rsidR="002C3181" w:rsidRPr="008D37A9" w:rsidRDefault="00A70BB2" w:rsidP="00456451">
            <w:pPr>
              <w:pStyle w:val="TableParagraph"/>
              <w:spacing w:line="225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PICCOLA MANUTENZIONE</w:t>
            </w:r>
          </w:p>
        </w:tc>
        <w:tc>
          <w:tcPr>
            <w:tcW w:w="293" w:type="pct"/>
            <w:vAlign w:val="center"/>
          </w:tcPr>
          <w:p w14:paraId="58DC5993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14:paraId="18653C50" w14:textId="77777777" w:rsidR="002C3181" w:rsidRPr="008D37A9" w:rsidRDefault="002C3181" w:rsidP="00456451">
            <w:pPr>
              <w:pStyle w:val="TableParagraph"/>
              <w:spacing w:line="225" w:lineRule="exact"/>
              <w:ind w:left="560" w:right="527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35+35+10</w:t>
            </w:r>
          </w:p>
        </w:tc>
        <w:tc>
          <w:tcPr>
            <w:tcW w:w="542" w:type="pct"/>
            <w:vAlign w:val="center"/>
          </w:tcPr>
          <w:p w14:paraId="7EC78FB7" w14:textId="77777777" w:rsidR="002C3181" w:rsidRPr="008D37A9" w:rsidRDefault="002C3181" w:rsidP="00456451">
            <w:pPr>
              <w:pStyle w:val="TableParagraph"/>
              <w:spacing w:line="225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48E16AB2" w14:textId="77777777" w:rsidR="002C3181" w:rsidRPr="008D37A9" w:rsidRDefault="002C3181" w:rsidP="00456451">
            <w:pPr>
              <w:pStyle w:val="TableParagraph"/>
              <w:spacing w:line="225" w:lineRule="exact"/>
              <w:ind w:right="-15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1.000,00</w:t>
            </w:r>
          </w:p>
        </w:tc>
      </w:tr>
      <w:tr w:rsidR="002C3181" w:rsidRPr="008D37A9" w14:paraId="4F9DD3EA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13726DF3" w14:textId="77777777" w:rsidR="002C3181" w:rsidRPr="008D37A9" w:rsidRDefault="00A70BB2" w:rsidP="00A70BB2">
            <w:pPr>
              <w:pStyle w:val="TableParagraph"/>
              <w:spacing w:line="276" w:lineRule="auto"/>
              <w:ind w:left="44"/>
              <w:rPr>
                <w:sz w:val="24"/>
                <w:szCs w:val="24"/>
                <w:lang w:val="it-IT"/>
              </w:rPr>
            </w:pPr>
            <w:r w:rsidRPr="008D37A9">
              <w:rPr>
                <w:sz w:val="24"/>
                <w:szCs w:val="24"/>
                <w:lang w:val="it-IT"/>
              </w:rPr>
              <w:t>INTENS</w:t>
            </w:r>
            <w:r>
              <w:rPr>
                <w:sz w:val="24"/>
                <w:szCs w:val="24"/>
                <w:lang w:val="it-IT"/>
              </w:rPr>
              <w:t>I</w:t>
            </w:r>
            <w:r w:rsidRPr="008D37A9">
              <w:rPr>
                <w:sz w:val="24"/>
                <w:szCs w:val="24"/>
                <w:lang w:val="it-IT"/>
              </w:rPr>
              <w:t>FICAZIONE (FLESSIBILITÀ ALLO SPOSTA</w:t>
            </w:r>
            <w:r>
              <w:rPr>
                <w:sz w:val="24"/>
                <w:szCs w:val="24"/>
                <w:lang w:val="it-IT"/>
              </w:rPr>
              <w:t>MEN</w:t>
            </w:r>
            <w:r w:rsidRPr="008D37A9">
              <w:rPr>
                <w:sz w:val="24"/>
                <w:szCs w:val="24"/>
                <w:lang w:val="it-IT"/>
              </w:rPr>
              <w:t>TO, RIORDINO ARCHIVIO, GESTIONE MAGAZZINO)</w:t>
            </w:r>
          </w:p>
        </w:tc>
        <w:tc>
          <w:tcPr>
            <w:tcW w:w="293" w:type="pct"/>
            <w:vAlign w:val="center"/>
          </w:tcPr>
          <w:p w14:paraId="27F0B39C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14:paraId="58272137" w14:textId="77777777" w:rsidR="002C3181" w:rsidRPr="008D37A9" w:rsidRDefault="002C3181" w:rsidP="00456451">
            <w:pPr>
              <w:pStyle w:val="TableParagraph"/>
              <w:spacing w:line="225" w:lineRule="exact"/>
              <w:ind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D37A9">
              <w:rPr>
                <w:sz w:val="24"/>
                <w:szCs w:val="24"/>
              </w:rPr>
              <w:t>50</w:t>
            </w:r>
          </w:p>
        </w:tc>
        <w:tc>
          <w:tcPr>
            <w:tcW w:w="542" w:type="pct"/>
            <w:vAlign w:val="center"/>
          </w:tcPr>
          <w:p w14:paraId="70322800" w14:textId="77777777" w:rsidR="002C3181" w:rsidRPr="008D37A9" w:rsidRDefault="002C3181" w:rsidP="00456451">
            <w:pPr>
              <w:pStyle w:val="TableParagraph"/>
              <w:spacing w:line="225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4F356CDA" w14:textId="77777777" w:rsidR="002C3181" w:rsidRPr="008D37A9" w:rsidRDefault="002C3181" w:rsidP="00456451">
            <w:pPr>
              <w:pStyle w:val="TableParagraph"/>
              <w:spacing w:line="225" w:lineRule="exact"/>
              <w:ind w:right="-15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625,00</w:t>
            </w:r>
          </w:p>
        </w:tc>
      </w:tr>
      <w:tr w:rsidR="002C3181" w:rsidRPr="008D37A9" w14:paraId="4078A940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74D7A759" w14:textId="77777777" w:rsidR="002C3181" w:rsidRPr="008D37A9" w:rsidRDefault="00A70BB2" w:rsidP="00AE41E7">
            <w:pPr>
              <w:pStyle w:val="TableParagraph"/>
              <w:spacing w:line="225" w:lineRule="exact"/>
              <w:ind w:left="44"/>
              <w:rPr>
                <w:sz w:val="24"/>
                <w:szCs w:val="24"/>
                <w:lang w:val="it-IT"/>
              </w:rPr>
            </w:pPr>
            <w:r w:rsidRPr="008D37A9">
              <w:rPr>
                <w:sz w:val="24"/>
                <w:szCs w:val="24"/>
                <w:lang w:val="it-IT"/>
              </w:rPr>
              <w:t xml:space="preserve">PULIZIA </w:t>
            </w:r>
            <w:proofErr w:type="gramStart"/>
            <w:r w:rsidRPr="008D37A9">
              <w:rPr>
                <w:sz w:val="24"/>
                <w:szCs w:val="24"/>
                <w:lang w:val="it-IT"/>
              </w:rPr>
              <w:t>STRAORDINARIA</w:t>
            </w:r>
            <w:r w:rsidR="00AE41E7">
              <w:rPr>
                <w:sz w:val="24"/>
                <w:szCs w:val="24"/>
                <w:lang w:val="it-IT"/>
              </w:rPr>
              <w:t xml:space="preserve">, </w:t>
            </w:r>
            <w:r w:rsidRPr="008D37A9">
              <w:rPr>
                <w:sz w:val="24"/>
                <w:szCs w:val="24"/>
                <w:lang w:val="it-IT"/>
              </w:rPr>
              <w:t xml:space="preserve"> </w:t>
            </w:r>
            <w:r w:rsidR="00AE41E7">
              <w:rPr>
                <w:sz w:val="24"/>
                <w:szCs w:val="24"/>
                <w:lang w:val="it-IT"/>
              </w:rPr>
              <w:t>SERVIZIO</w:t>
            </w:r>
            <w:proofErr w:type="gramEnd"/>
            <w:r w:rsidR="00AE41E7">
              <w:rPr>
                <w:sz w:val="24"/>
                <w:szCs w:val="24"/>
                <w:lang w:val="it-IT"/>
              </w:rPr>
              <w:t xml:space="preserve"> ESTERNO  </w:t>
            </w:r>
          </w:p>
        </w:tc>
        <w:tc>
          <w:tcPr>
            <w:tcW w:w="293" w:type="pct"/>
            <w:vAlign w:val="center"/>
          </w:tcPr>
          <w:p w14:paraId="103BFE64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14:paraId="689AFBF2" w14:textId="77777777" w:rsidR="002C3181" w:rsidRPr="008D37A9" w:rsidRDefault="002C3181" w:rsidP="00456451">
            <w:pPr>
              <w:pStyle w:val="TableParagraph"/>
              <w:spacing w:line="225" w:lineRule="exact"/>
              <w:ind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D37A9">
              <w:rPr>
                <w:sz w:val="24"/>
                <w:szCs w:val="24"/>
              </w:rPr>
              <w:t>60</w:t>
            </w:r>
          </w:p>
        </w:tc>
        <w:tc>
          <w:tcPr>
            <w:tcW w:w="542" w:type="pct"/>
            <w:vAlign w:val="center"/>
          </w:tcPr>
          <w:p w14:paraId="1CC066E8" w14:textId="77777777" w:rsidR="002C3181" w:rsidRPr="008D37A9" w:rsidRDefault="002C3181" w:rsidP="00456451">
            <w:pPr>
              <w:pStyle w:val="TableParagraph"/>
              <w:spacing w:line="225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1C388CA7" w14:textId="77777777" w:rsidR="002C3181" w:rsidRPr="008D37A9" w:rsidRDefault="002C3181" w:rsidP="00456451">
            <w:pPr>
              <w:pStyle w:val="TableParagraph"/>
              <w:spacing w:line="225" w:lineRule="exact"/>
              <w:ind w:right="-15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750,00</w:t>
            </w:r>
          </w:p>
        </w:tc>
      </w:tr>
      <w:tr w:rsidR="002C3181" w:rsidRPr="008D37A9" w14:paraId="087C2940" w14:textId="77777777" w:rsidTr="00456451">
        <w:trPr>
          <w:trHeight w:val="461"/>
        </w:trPr>
        <w:tc>
          <w:tcPr>
            <w:tcW w:w="2964" w:type="pct"/>
            <w:vAlign w:val="center"/>
          </w:tcPr>
          <w:p w14:paraId="7001DA22" w14:textId="77777777" w:rsidR="002C3181" w:rsidRPr="008D37A9" w:rsidRDefault="00A70BB2" w:rsidP="00456451">
            <w:pPr>
              <w:pStyle w:val="TableParagraph"/>
              <w:spacing w:line="222" w:lineRule="exact"/>
              <w:ind w:left="44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SERVIZIO FOTOCOPIE</w:t>
            </w:r>
          </w:p>
        </w:tc>
        <w:tc>
          <w:tcPr>
            <w:tcW w:w="293" w:type="pct"/>
            <w:vAlign w:val="center"/>
          </w:tcPr>
          <w:p w14:paraId="121A3B0C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vAlign w:val="center"/>
          </w:tcPr>
          <w:p w14:paraId="1357F608" w14:textId="77777777" w:rsidR="002C3181" w:rsidRPr="008D37A9" w:rsidRDefault="002C3181" w:rsidP="00AE41E7">
            <w:pPr>
              <w:pStyle w:val="TableParagraph"/>
              <w:spacing w:line="222" w:lineRule="exact"/>
              <w:ind w:right="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E41E7">
              <w:rPr>
                <w:sz w:val="24"/>
                <w:szCs w:val="24"/>
              </w:rPr>
              <w:t>2</w:t>
            </w:r>
            <w:r w:rsidRPr="008D37A9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vAlign w:val="center"/>
          </w:tcPr>
          <w:p w14:paraId="30864D00" w14:textId="77777777" w:rsidR="002C3181" w:rsidRPr="008D37A9" w:rsidRDefault="002C3181" w:rsidP="00456451">
            <w:pPr>
              <w:pStyle w:val="TableParagraph"/>
              <w:spacing w:line="222" w:lineRule="exact"/>
              <w:ind w:right="474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12,5</w:t>
            </w:r>
          </w:p>
        </w:tc>
        <w:tc>
          <w:tcPr>
            <w:tcW w:w="622" w:type="pct"/>
            <w:vAlign w:val="center"/>
          </w:tcPr>
          <w:p w14:paraId="2B44C667" w14:textId="77777777" w:rsidR="002C3181" w:rsidRPr="008D37A9" w:rsidRDefault="00AE41E7" w:rsidP="00AE41E7">
            <w:pPr>
              <w:pStyle w:val="TableParagraph"/>
              <w:spacing w:line="222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2C3181" w:rsidRPr="008D37A9">
              <w:rPr>
                <w:sz w:val="24"/>
                <w:szCs w:val="24"/>
              </w:rPr>
              <w:t>,00</w:t>
            </w:r>
          </w:p>
        </w:tc>
      </w:tr>
      <w:tr w:rsidR="002C3181" w:rsidRPr="008D37A9" w14:paraId="51FBB0CE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1E4728D6" w14:textId="77777777" w:rsidR="002C3181" w:rsidRPr="008D37A9" w:rsidRDefault="00AE41E7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SUPPORTO ALUNNI SCUOLA INFANZIA </w:t>
            </w:r>
          </w:p>
        </w:tc>
        <w:tc>
          <w:tcPr>
            <w:tcW w:w="293" w:type="pct"/>
            <w:vAlign w:val="center"/>
          </w:tcPr>
          <w:p w14:paraId="2AF65024" w14:textId="77777777" w:rsidR="002C3181" w:rsidRPr="008D37A9" w:rsidRDefault="00AE41E7" w:rsidP="00456451">
            <w:pPr>
              <w:pStyle w:val="TableParagraph"/>
              <w:spacing w:line="225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14:paraId="466D49F9" w14:textId="77777777" w:rsidR="002C3181" w:rsidRPr="008D37A9" w:rsidRDefault="00AE41E7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" w:type="pct"/>
            <w:vAlign w:val="center"/>
          </w:tcPr>
          <w:p w14:paraId="69BBA794" w14:textId="77777777" w:rsidR="002C3181" w:rsidRPr="008D37A9" w:rsidRDefault="00AE41E7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622" w:type="pct"/>
            <w:vAlign w:val="center"/>
          </w:tcPr>
          <w:p w14:paraId="5F18B59A" w14:textId="77777777" w:rsidR="002C3181" w:rsidRPr="008D37A9" w:rsidRDefault="002C3181" w:rsidP="00AE41E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E41E7">
              <w:rPr>
                <w:b/>
                <w:sz w:val="24"/>
                <w:szCs w:val="24"/>
              </w:rPr>
              <w:t>250,00</w:t>
            </w:r>
          </w:p>
        </w:tc>
      </w:tr>
      <w:tr w:rsidR="002C3181" w:rsidRPr="008D37A9" w14:paraId="0F4E17F0" w14:textId="77777777" w:rsidTr="00456451">
        <w:trPr>
          <w:trHeight w:val="463"/>
        </w:trPr>
        <w:tc>
          <w:tcPr>
            <w:tcW w:w="2964" w:type="pct"/>
            <w:vAlign w:val="center"/>
          </w:tcPr>
          <w:p w14:paraId="3FBAC333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14:paraId="7ADF58BC" w14:textId="77777777" w:rsidR="002C3181" w:rsidRPr="008D37A9" w:rsidRDefault="00AE41E7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D37A9">
              <w:rPr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78" w:type="pct"/>
            <w:vAlign w:val="center"/>
          </w:tcPr>
          <w:p w14:paraId="655C2300" w14:textId="77777777" w:rsidR="002C3181" w:rsidRPr="008D37A9" w:rsidRDefault="00AE41E7" w:rsidP="00456451">
            <w:pPr>
              <w:pStyle w:val="TableParagraph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552</w:t>
            </w:r>
          </w:p>
        </w:tc>
        <w:tc>
          <w:tcPr>
            <w:tcW w:w="542" w:type="pct"/>
            <w:vAlign w:val="center"/>
          </w:tcPr>
          <w:p w14:paraId="1AB796D6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10224F6F" w14:textId="77777777" w:rsidR="002C3181" w:rsidRPr="008D37A9" w:rsidRDefault="00AE41E7" w:rsidP="00456451">
            <w:pPr>
              <w:pStyle w:val="TableParagraph"/>
              <w:spacing w:before="10"/>
              <w:ind w:right="79"/>
              <w:jc w:val="center"/>
              <w:rPr>
                <w:sz w:val="24"/>
                <w:szCs w:val="24"/>
              </w:rPr>
            </w:pPr>
            <w:r w:rsidRPr="008D37A9">
              <w:rPr>
                <w:b/>
                <w:sz w:val="24"/>
                <w:szCs w:val="24"/>
              </w:rPr>
              <w:t>6.900,00</w:t>
            </w:r>
          </w:p>
        </w:tc>
      </w:tr>
      <w:tr w:rsidR="002C3181" w:rsidRPr="008D37A9" w14:paraId="1E791378" w14:textId="77777777" w:rsidTr="00456451">
        <w:trPr>
          <w:trHeight w:val="483"/>
        </w:trPr>
        <w:tc>
          <w:tcPr>
            <w:tcW w:w="2964" w:type="pct"/>
            <w:vAlign w:val="center"/>
          </w:tcPr>
          <w:p w14:paraId="41F91805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14:paraId="0C1B5CC0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0C1D891" w14:textId="77777777" w:rsidR="002C3181" w:rsidRPr="008D37A9" w:rsidRDefault="002C3181" w:rsidP="00456451">
            <w:pPr>
              <w:pStyle w:val="TableParagraph"/>
              <w:spacing w:before="10"/>
              <w:ind w:left="45"/>
              <w:jc w:val="center"/>
              <w:rPr>
                <w:sz w:val="24"/>
                <w:szCs w:val="24"/>
              </w:rPr>
            </w:pPr>
            <w:proofErr w:type="spellStart"/>
            <w:r w:rsidRPr="008D37A9">
              <w:rPr>
                <w:sz w:val="24"/>
                <w:szCs w:val="24"/>
              </w:rPr>
              <w:t>Residuo</w:t>
            </w:r>
            <w:proofErr w:type="spellEnd"/>
          </w:p>
        </w:tc>
        <w:tc>
          <w:tcPr>
            <w:tcW w:w="542" w:type="pct"/>
            <w:vAlign w:val="center"/>
          </w:tcPr>
          <w:p w14:paraId="779DE998" w14:textId="77777777" w:rsidR="002C3181" w:rsidRPr="008D37A9" w:rsidRDefault="002C3181" w:rsidP="004564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001771E5" w14:textId="77777777" w:rsidR="002C3181" w:rsidRPr="008D37A9" w:rsidRDefault="002C3181" w:rsidP="00456451">
            <w:pPr>
              <w:pStyle w:val="TableParagraph"/>
              <w:spacing w:before="10"/>
              <w:ind w:right="83"/>
              <w:jc w:val="center"/>
              <w:rPr>
                <w:sz w:val="24"/>
                <w:szCs w:val="24"/>
              </w:rPr>
            </w:pPr>
            <w:r w:rsidRPr="008D37A9">
              <w:rPr>
                <w:sz w:val="24"/>
                <w:szCs w:val="24"/>
              </w:rPr>
              <w:t>4,08</w:t>
            </w:r>
          </w:p>
        </w:tc>
      </w:tr>
    </w:tbl>
    <w:p w14:paraId="25EC9BB1" w14:textId="77777777" w:rsidR="002C3181" w:rsidRDefault="002C3181" w:rsidP="002C3181"/>
    <w:p w14:paraId="011DA627" w14:textId="77777777" w:rsidR="002C3181" w:rsidRDefault="002C3181"/>
    <w:sectPr w:rsidR="002C3181" w:rsidSect="00A27B66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 Sans">
    <w:altName w:val="Blackadder ITC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10"/>
    <w:multiLevelType w:val="multilevel"/>
    <w:tmpl w:val="04F46F9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221E1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17"/>
    <w:multiLevelType w:val="multilevel"/>
    <w:tmpl w:val="E7B6C2F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D78BA"/>
    <w:multiLevelType w:val="hybridMultilevel"/>
    <w:tmpl w:val="7B2E307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36BC3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5" w15:restartNumberingAfterBreak="0">
    <w:nsid w:val="2A5943D9"/>
    <w:multiLevelType w:val="hybridMultilevel"/>
    <w:tmpl w:val="2606F5F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A9C5552"/>
    <w:multiLevelType w:val="hybridMultilevel"/>
    <w:tmpl w:val="C7269708"/>
    <w:lvl w:ilvl="0" w:tplc="BD84002A">
      <w:start w:val="1"/>
      <w:numFmt w:val="lowerLetter"/>
      <w:lvlText w:val="%1."/>
      <w:lvlJc w:val="left"/>
      <w:pPr>
        <w:ind w:left="2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9" w:hanging="360"/>
      </w:pPr>
    </w:lvl>
    <w:lvl w:ilvl="2" w:tplc="0410001B" w:tentative="1">
      <w:start w:val="1"/>
      <w:numFmt w:val="lowerRoman"/>
      <w:lvlText w:val="%3."/>
      <w:lvlJc w:val="right"/>
      <w:pPr>
        <w:ind w:left="1739" w:hanging="180"/>
      </w:pPr>
    </w:lvl>
    <w:lvl w:ilvl="3" w:tplc="0410000F" w:tentative="1">
      <w:start w:val="1"/>
      <w:numFmt w:val="decimal"/>
      <w:lvlText w:val="%4."/>
      <w:lvlJc w:val="left"/>
      <w:pPr>
        <w:ind w:left="2459" w:hanging="360"/>
      </w:pPr>
    </w:lvl>
    <w:lvl w:ilvl="4" w:tplc="04100019" w:tentative="1">
      <w:start w:val="1"/>
      <w:numFmt w:val="lowerLetter"/>
      <w:lvlText w:val="%5."/>
      <w:lvlJc w:val="left"/>
      <w:pPr>
        <w:ind w:left="3179" w:hanging="360"/>
      </w:pPr>
    </w:lvl>
    <w:lvl w:ilvl="5" w:tplc="0410001B" w:tentative="1">
      <w:start w:val="1"/>
      <w:numFmt w:val="lowerRoman"/>
      <w:lvlText w:val="%6."/>
      <w:lvlJc w:val="right"/>
      <w:pPr>
        <w:ind w:left="3899" w:hanging="180"/>
      </w:pPr>
    </w:lvl>
    <w:lvl w:ilvl="6" w:tplc="0410000F" w:tentative="1">
      <w:start w:val="1"/>
      <w:numFmt w:val="decimal"/>
      <w:lvlText w:val="%7."/>
      <w:lvlJc w:val="left"/>
      <w:pPr>
        <w:ind w:left="4619" w:hanging="360"/>
      </w:pPr>
    </w:lvl>
    <w:lvl w:ilvl="7" w:tplc="04100019" w:tentative="1">
      <w:start w:val="1"/>
      <w:numFmt w:val="lowerLetter"/>
      <w:lvlText w:val="%8."/>
      <w:lvlJc w:val="left"/>
      <w:pPr>
        <w:ind w:left="5339" w:hanging="360"/>
      </w:pPr>
    </w:lvl>
    <w:lvl w:ilvl="8" w:tplc="0410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7" w15:restartNumberingAfterBreak="0">
    <w:nsid w:val="37806525"/>
    <w:multiLevelType w:val="hybridMultilevel"/>
    <w:tmpl w:val="071ABF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199E"/>
    <w:multiLevelType w:val="hybridMultilevel"/>
    <w:tmpl w:val="92BA86CE"/>
    <w:lvl w:ilvl="0" w:tplc="AAA61846">
      <w:start w:val="1"/>
      <w:numFmt w:val="lowerLetter"/>
      <w:lvlText w:val="%1."/>
      <w:lvlJc w:val="left"/>
      <w:pPr>
        <w:ind w:left="2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9" w:hanging="360"/>
      </w:pPr>
    </w:lvl>
    <w:lvl w:ilvl="2" w:tplc="0410001B" w:tentative="1">
      <w:start w:val="1"/>
      <w:numFmt w:val="lowerRoman"/>
      <w:lvlText w:val="%3."/>
      <w:lvlJc w:val="right"/>
      <w:pPr>
        <w:ind w:left="1739" w:hanging="180"/>
      </w:pPr>
    </w:lvl>
    <w:lvl w:ilvl="3" w:tplc="0410000F" w:tentative="1">
      <w:start w:val="1"/>
      <w:numFmt w:val="decimal"/>
      <w:lvlText w:val="%4."/>
      <w:lvlJc w:val="left"/>
      <w:pPr>
        <w:ind w:left="2459" w:hanging="360"/>
      </w:pPr>
    </w:lvl>
    <w:lvl w:ilvl="4" w:tplc="04100019" w:tentative="1">
      <w:start w:val="1"/>
      <w:numFmt w:val="lowerLetter"/>
      <w:lvlText w:val="%5."/>
      <w:lvlJc w:val="left"/>
      <w:pPr>
        <w:ind w:left="3179" w:hanging="360"/>
      </w:pPr>
    </w:lvl>
    <w:lvl w:ilvl="5" w:tplc="0410001B" w:tentative="1">
      <w:start w:val="1"/>
      <w:numFmt w:val="lowerRoman"/>
      <w:lvlText w:val="%6."/>
      <w:lvlJc w:val="right"/>
      <w:pPr>
        <w:ind w:left="3899" w:hanging="180"/>
      </w:pPr>
    </w:lvl>
    <w:lvl w:ilvl="6" w:tplc="0410000F" w:tentative="1">
      <w:start w:val="1"/>
      <w:numFmt w:val="decimal"/>
      <w:lvlText w:val="%7."/>
      <w:lvlJc w:val="left"/>
      <w:pPr>
        <w:ind w:left="4619" w:hanging="360"/>
      </w:pPr>
    </w:lvl>
    <w:lvl w:ilvl="7" w:tplc="04100019" w:tentative="1">
      <w:start w:val="1"/>
      <w:numFmt w:val="lowerLetter"/>
      <w:lvlText w:val="%8."/>
      <w:lvlJc w:val="left"/>
      <w:pPr>
        <w:ind w:left="5339" w:hanging="360"/>
      </w:pPr>
    </w:lvl>
    <w:lvl w:ilvl="8" w:tplc="0410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9" w15:restartNumberingAfterBreak="0">
    <w:nsid w:val="41726FDF"/>
    <w:multiLevelType w:val="hybridMultilevel"/>
    <w:tmpl w:val="1966A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2A5"/>
    <w:multiLevelType w:val="hybridMultilevel"/>
    <w:tmpl w:val="456257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43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6427B"/>
    <w:multiLevelType w:val="hybridMultilevel"/>
    <w:tmpl w:val="1ECA74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57A"/>
    <w:multiLevelType w:val="hybridMultilevel"/>
    <w:tmpl w:val="6D1C47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12882"/>
    <w:multiLevelType w:val="hybridMultilevel"/>
    <w:tmpl w:val="C24420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8737D"/>
    <w:multiLevelType w:val="hybridMultilevel"/>
    <w:tmpl w:val="0362FF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F3CD0"/>
    <w:multiLevelType w:val="hybridMultilevel"/>
    <w:tmpl w:val="2140ED2C"/>
    <w:lvl w:ilvl="0" w:tplc="E6B2DF10">
      <w:start w:val="1"/>
      <w:numFmt w:val="lowerLetter"/>
      <w:lvlText w:val="%1."/>
      <w:lvlJc w:val="left"/>
      <w:pPr>
        <w:ind w:left="2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9" w:hanging="360"/>
      </w:pPr>
    </w:lvl>
    <w:lvl w:ilvl="2" w:tplc="0410001B" w:tentative="1">
      <w:start w:val="1"/>
      <w:numFmt w:val="lowerRoman"/>
      <w:lvlText w:val="%3."/>
      <w:lvlJc w:val="right"/>
      <w:pPr>
        <w:ind w:left="1739" w:hanging="180"/>
      </w:pPr>
    </w:lvl>
    <w:lvl w:ilvl="3" w:tplc="0410000F" w:tentative="1">
      <w:start w:val="1"/>
      <w:numFmt w:val="decimal"/>
      <w:lvlText w:val="%4."/>
      <w:lvlJc w:val="left"/>
      <w:pPr>
        <w:ind w:left="2459" w:hanging="360"/>
      </w:pPr>
    </w:lvl>
    <w:lvl w:ilvl="4" w:tplc="04100019" w:tentative="1">
      <w:start w:val="1"/>
      <w:numFmt w:val="lowerLetter"/>
      <w:lvlText w:val="%5."/>
      <w:lvlJc w:val="left"/>
      <w:pPr>
        <w:ind w:left="3179" w:hanging="360"/>
      </w:pPr>
    </w:lvl>
    <w:lvl w:ilvl="5" w:tplc="0410001B" w:tentative="1">
      <w:start w:val="1"/>
      <w:numFmt w:val="lowerRoman"/>
      <w:lvlText w:val="%6."/>
      <w:lvlJc w:val="right"/>
      <w:pPr>
        <w:ind w:left="3899" w:hanging="180"/>
      </w:pPr>
    </w:lvl>
    <w:lvl w:ilvl="6" w:tplc="0410000F" w:tentative="1">
      <w:start w:val="1"/>
      <w:numFmt w:val="decimal"/>
      <w:lvlText w:val="%7."/>
      <w:lvlJc w:val="left"/>
      <w:pPr>
        <w:ind w:left="4619" w:hanging="360"/>
      </w:pPr>
    </w:lvl>
    <w:lvl w:ilvl="7" w:tplc="04100019" w:tentative="1">
      <w:start w:val="1"/>
      <w:numFmt w:val="lowerLetter"/>
      <w:lvlText w:val="%8."/>
      <w:lvlJc w:val="left"/>
      <w:pPr>
        <w:ind w:left="5339" w:hanging="360"/>
      </w:pPr>
    </w:lvl>
    <w:lvl w:ilvl="8" w:tplc="0410001B" w:tentative="1">
      <w:start w:val="1"/>
      <w:numFmt w:val="lowerRoman"/>
      <w:lvlText w:val="%9."/>
      <w:lvlJc w:val="right"/>
      <w:pPr>
        <w:ind w:left="6059" w:hanging="180"/>
      </w:pPr>
    </w:lvl>
  </w:abstractNum>
  <w:num w:numId="1" w16cid:durableId="1939631260">
    <w:abstractNumId w:val="0"/>
  </w:num>
  <w:num w:numId="2" w16cid:durableId="103351785">
    <w:abstractNumId w:val="2"/>
  </w:num>
  <w:num w:numId="3" w16cid:durableId="774832316">
    <w:abstractNumId w:val="1"/>
  </w:num>
  <w:num w:numId="4" w16cid:durableId="516770259">
    <w:abstractNumId w:val="7"/>
  </w:num>
  <w:num w:numId="5" w16cid:durableId="1657683736">
    <w:abstractNumId w:val="6"/>
  </w:num>
  <w:num w:numId="6" w16cid:durableId="1274358713">
    <w:abstractNumId w:val="8"/>
  </w:num>
  <w:num w:numId="7" w16cid:durableId="241450941">
    <w:abstractNumId w:val="15"/>
  </w:num>
  <w:num w:numId="8" w16cid:durableId="1687251309">
    <w:abstractNumId w:val="11"/>
  </w:num>
  <w:num w:numId="9" w16cid:durableId="782765870">
    <w:abstractNumId w:val="13"/>
  </w:num>
  <w:num w:numId="10" w16cid:durableId="856429634">
    <w:abstractNumId w:val="14"/>
  </w:num>
  <w:num w:numId="11" w16cid:durableId="407456712">
    <w:abstractNumId w:val="5"/>
  </w:num>
  <w:num w:numId="12" w16cid:durableId="1246114255">
    <w:abstractNumId w:val="3"/>
  </w:num>
  <w:num w:numId="13" w16cid:durableId="1349600831">
    <w:abstractNumId w:val="4"/>
  </w:num>
  <w:num w:numId="14" w16cid:durableId="773330704">
    <w:abstractNumId w:val="12"/>
  </w:num>
  <w:num w:numId="15" w16cid:durableId="410856709">
    <w:abstractNumId w:val="9"/>
  </w:num>
  <w:num w:numId="16" w16cid:durableId="26299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D2"/>
    <w:rsid w:val="0003387C"/>
    <w:rsid w:val="000656EA"/>
    <w:rsid w:val="000B4356"/>
    <w:rsid w:val="000B52D0"/>
    <w:rsid w:val="001214B0"/>
    <w:rsid w:val="001659D2"/>
    <w:rsid w:val="00180F5F"/>
    <w:rsid w:val="00196D2B"/>
    <w:rsid w:val="001A1E21"/>
    <w:rsid w:val="001B0B56"/>
    <w:rsid w:val="00201D11"/>
    <w:rsid w:val="0025502F"/>
    <w:rsid w:val="002628B6"/>
    <w:rsid w:val="002C3181"/>
    <w:rsid w:val="002C6A46"/>
    <w:rsid w:val="002E0CC8"/>
    <w:rsid w:val="003370E5"/>
    <w:rsid w:val="003D402E"/>
    <w:rsid w:val="00456451"/>
    <w:rsid w:val="004861C5"/>
    <w:rsid w:val="004C2F1C"/>
    <w:rsid w:val="00595E4D"/>
    <w:rsid w:val="00677D8E"/>
    <w:rsid w:val="00693716"/>
    <w:rsid w:val="006B75ED"/>
    <w:rsid w:val="006C133E"/>
    <w:rsid w:val="006C46D7"/>
    <w:rsid w:val="007250F6"/>
    <w:rsid w:val="00730FC4"/>
    <w:rsid w:val="00757932"/>
    <w:rsid w:val="007D112B"/>
    <w:rsid w:val="007E3711"/>
    <w:rsid w:val="0083151E"/>
    <w:rsid w:val="008C031B"/>
    <w:rsid w:val="00937819"/>
    <w:rsid w:val="009616F6"/>
    <w:rsid w:val="00991C22"/>
    <w:rsid w:val="00A27B66"/>
    <w:rsid w:val="00A56F76"/>
    <w:rsid w:val="00A67316"/>
    <w:rsid w:val="00A70BB2"/>
    <w:rsid w:val="00A731C7"/>
    <w:rsid w:val="00A76033"/>
    <w:rsid w:val="00A92795"/>
    <w:rsid w:val="00AB5E8A"/>
    <w:rsid w:val="00AD1FED"/>
    <w:rsid w:val="00AE41E7"/>
    <w:rsid w:val="00AF7C1F"/>
    <w:rsid w:val="00B506F2"/>
    <w:rsid w:val="00B83D4B"/>
    <w:rsid w:val="00B906B7"/>
    <w:rsid w:val="00BC336C"/>
    <w:rsid w:val="00C10219"/>
    <w:rsid w:val="00CF65DD"/>
    <w:rsid w:val="00D16D0B"/>
    <w:rsid w:val="00D85FD9"/>
    <w:rsid w:val="00D94D81"/>
    <w:rsid w:val="00DA5587"/>
    <w:rsid w:val="00E0588F"/>
    <w:rsid w:val="00E506AC"/>
    <w:rsid w:val="00E61738"/>
    <w:rsid w:val="00E835BC"/>
    <w:rsid w:val="00E91AAE"/>
    <w:rsid w:val="00F60BC7"/>
    <w:rsid w:val="00F64455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0143"/>
  <w15:docId w15:val="{87F9D247-3424-467D-9F4B-2CEB78E6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9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9D2"/>
    <w:pPr>
      <w:widowControl w:val="0"/>
      <w:suppressAutoHyphens/>
      <w:autoSpaceDE w:val="0"/>
      <w:spacing w:after="0" w:line="240" w:lineRule="auto"/>
    </w:pPr>
    <w:rPr>
      <w:rFonts w:ascii="Optima" w:eastAsia="Arial" w:hAnsi="Optima" w:cs="Optima"/>
      <w:color w:val="000000"/>
      <w:sz w:val="24"/>
      <w:szCs w:val="24"/>
      <w:lang w:eastAsia="ar-SA"/>
    </w:rPr>
  </w:style>
  <w:style w:type="paragraph" w:customStyle="1" w:styleId="Corpodeltesto32">
    <w:name w:val="Corpo del testo 32"/>
    <w:basedOn w:val="Normale"/>
    <w:rsid w:val="001659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a53">
    <w:name w:val="Pa53"/>
    <w:basedOn w:val="Default"/>
    <w:next w:val="Default"/>
    <w:rsid w:val="001659D2"/>
    <w:pPr>
      <w:spacing w:after="20" w:line="220" w:lineRule="atLeast"/>
    </w:pPr>
    <w:rPr>
      <w:color w:val="auto"/>
    </w:rPr>
  </w:style>
  <w:style w:type="table" w:styleId="Grigliatabella">
    <w:name w:val="Table Grid"/>
    <w:basedOn w:val="Tabellanormale"/>
    <w:uiPriority w:val="39"/>
    <w:rsid w:val="001659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59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1659D2"/>
    <w:pPr>
      <w:suppressAutoHyphens/>
      <w:spacing w:after="0" w:line="240" w:lineRule="auto"/>
      <w:ind w:left="900"/>
    </w:pPr>
    <w:rPr>
      <w:rFonts w:ascii="Times New Roman" w:hAnsi="Times New Roman" w:cs="Calibri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3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qFormat/>
    <w:rsid w:val="002C3181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E522-F8A8-4F37-9198-1D16BE12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Regis</dc:creator>
  <cp:lastModifiedBy>User04</cp:lastModifiedBy>
  <cp:revision>2</cp:revision>
  <dcterms:created xsi:type="dcterms:W3CDTF">2022-11-21T11:10:00Z</dcterms:created>
  <dcterms:modified xsi:type="dcterms:W3CDTF">2022-11-21T11:10:00Z</dcterms:modified>
</cp:coreProperties>
</file>