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CAMPO SCUOLA                    CLASSE/I                          AS</w:t>
      </w:r>
      <w:r w:rsidDel="00000000" w:rsidR="00000000" w:rsidRPr="00000000">
        <w:rPr>
          <w:b w:val="0"/>
          <w:sz w:val="26"/>
          <w:szCs w:val="26"/>
          <w:u w:val="single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Insegnanti accompagnatori: 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  <w:tab/>
        <w:tab/>
      </w:r>
    </w:p>
    <w:tbl>
      <w:tblPr>
        <w:tblStyle w:val="Table1"/>
        <w:tblW w:w="9854.0" w:type="dxa"/>
        <w:jc w:val="left"/>
        <w:tblInd w:w="-211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085"/>
        <w:gridCol w:w="7769"/>
        <w:tblGridChange w:id="0">
          <w:tblGrid>
            <w:gridCol w:w="2085"/>
            <w:gridCol w:w="77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DESTINAZIONE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MEZZI RICHIESTI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N° /2 pullman per l’andata ed il ritorno ed i trasferimenti in loco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ESIGENZE SPECIALI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No c’è esigenza di pedana per disabili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ITINERARIO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Programma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Giorno 1: </w:t>
            </w:r>
            <w:r w:rsidDel="00000000" w:rsidR="00000000" w:rsidRPr="00000000">
              <w:rPr>
                <w:color w:val="ffffff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Giorno 2: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Giorno 3: 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Servizi richiesti: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PARTENZA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RITORNO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ALLOGGIO BAMBINI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ALLOGGIO ACCOMPAGNATORI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SISTEMAZIONE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ESIGENZE SPECIALI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211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115"/>
        <w:gridCol w:w="2445"/>
        <w:gridCol w:w="1305"/>
        <w:gridCol w:w="1955"/>
        <w:gridCol w:w="1958"/>
        <w:tblGridChange w:id="0">
          <w:tblGrid>
            <w:gridCol w:w="2115"/>
            <w:gridCol w:w="2445"/>
            <w:gridCol w:w="1305"/>
            <w:gridCol w:w="1955"/>
            <w:gridCol w:w="19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Alunni partecipanti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55.0" w:type="dxa"/>
              <w:left w:w="50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jc w:val="center"/>
              <w:rPr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Importo pro-capite*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Accompagnatori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Gratuità docenti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Compresi tra       e      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55.0" w:type="dxa"/>
              <w:left w:w="50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before="0"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before="0"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Alunni con fratello o sorella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55.0" w:type="dxa"/>
              <w:left w:w="50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before="0"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before="0"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Alunni H</w:t>
            </w:r>
          </w:p>
          <w:p w:rsidR="00000000" w:rsidDel="00000000" w:rsidP="00000000" w:rsidRDefault="00000000" w:rsidRPr="00000000" w14:paraId="0000005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 cui con AEC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55.0" w:type="dxa"/>
              <w:left w:w="50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/>
      </w:pP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u w:val="single"/>
          <w:rtl w:val="0"/>
        </w:rPr>
        <w:t xml:space="preserve">l’importo pro-capite deve intendersi comprensivo di IVA, trasporto, vitto, alloggio, tassa soggiorno, guida, servizi richiesti di cui sopra, altre spese dove previste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Altro da dichiarare: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Data</w:t>
        <w:tab/>
        <w:tab/>
        <w:tab/>
        <w:tab/>
        <w:tab/>
        <w:tab/>
        <w:tab/>
        <w:tab/>
        <w:tab/>
        <w:tab/>
        <w:tab/>
        <w:tab/>
        <w:t xml:space="preserve">Firma</w:t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