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8A" w:rsidRDefault="00803FBA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VALUTAZIONE ALTERNATIVA ALLA RELIGIONE CATTOLICA</w:t>
      </w:r>
    </w:p>
    <w:p w:rsidR="00E90C98" w:rsidRDefault="00E90C98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a.s.2017/18</w:t>
      </w:r>
    </w:p>
    <w:p w:rsidR="00E90C98" w:rsidRDefault="00E90C98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Enfasigrassetto"/>
          <w:color w:val="474747"/>
          <w:bdr w:val="none" w:sz="0" w:space="0" w:color="auto" w:frame="1"/>
          <w:shd w:val="clear" w:color="auto" w:fill="FFFFFF"/>
        </w:rPr>
        <w:t>La</w:t>
      </w:r>
      <w:r>
        <w:rPr>
          <w:color w:val="474747"/>
          <w:shd w:val="clear" w:color="auto" w:fill="FFFFFF"/>
        </w:rPr>
        <w:t> </w:t>
      </w:r>
      <w:r>
        <w:rPr>
          <w:rStyle w:val="Enfasigrassetto"/>
          <w:color w:val="474747"/>
          <w:bdr w:val="none" w:sz="0" w:space="0" w:color="auto" w:frame="1"/>
          <w:shd w:val="clear" w:color="auto" w:fill="FFFFFF"/>
        </w:rPr>
        <w:t>valutazione delle attività alternative all’insegnamento della religione cattolica</w:t>
      </w:r>
      <w:r>
        <w:rPr>
          <w:color w:val="474747"/>
          <w:shd w:val="clear" w:color="auto" w:fill="FFFFFF"/>
        </w:rPr>
        <w:t> è resa su nota distinta con giudizio sintetico sull’interesse manifestato e i livelli di apprendimento conseguiti </w:t>
      </w:r>
    </w:p>
    <w:p w:rsidR="00F36A97" w:rsidRDefault="00F36A97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A97" w:rsidRDefault="00F36A97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A97" w:rsidRDefault="00F36A97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A97" w:rsidRDefault="00F36A97" w:rsidP="0080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87" w:type="dxa"/>
        <w:tblInd w:w="612" w:type="dxa"/>
        <w:tblLook w:val="04A0" w:firstRow="1" w:lastRow="0" w:firstColumn="1" w:lastColumn="0" w:noHBand="0" w:noVBand="1"/>
      </w:tblPr>
      <w:tblGrid>
        <w:gridCol w:w="1276"/>
        <w:gridCol w:w="2409"/>
        <w:gridCol w:w="6002"/>
      </w:tblGrid>
      <w:tr w:rsidR="00E90C98" w:rsidTr="00126793">
        <w:tc>
          <w:tcPr>
            <w:tcW w:w="1276" w:type="dxa"/>
          </w:tcPr>
          <w:p w:rsidR="00E90C98" w:rsidRPr="00D370C8" w:rsidRDefault="00E90C98" w:rsidP="00D3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Non Evidenzia</w:t>
            </w:r>
            <w:r w:rsidRPr="00D370C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interesse per le</w:t>
            </w: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 xml:space="preserve"> attività didattico-educative</w:t>
            </w: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. I contenuti non sono appresi o sono appresi in modo confuso e frammentario e disorganizzato</w:t>
            </w:r>
          </w:p>
        </w:tc>
      </w:tr>
      <w:tr w:rsidR="00E90C98" w:rsidTr="00126793">
        <w:tc>
          <w:tcPr>
            <w:tcW w:w="1276" w:type="dxa"/>
          </w:tcPr>
          <w:p w:rsidR="00E90C98" w:rsidRPr="00D370C8" w:rsidRDefault="00E90C98" w:rsidP="00D3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6002" w:type="dxa"/>
            <w:vAlign w:val="center"/>
          </w:tcPr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Evidenzia</w:t>
            </w:r>
            <w:r w:rsidRPr="00D370C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un sufficiente interesse per le</w:t>
            </w: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 xml:space="preserve"> attività didattico-educative</w:t>
            </w: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 xml:space="preserve"> I contenuti sono appresi in modo superficiale, parziale e/o meccanico</w:t>
            </w:r>
          </w:p>
        </w:tc>
      </w:tr>
      <w:tr w:rsidR="00E90C98" w:rsidTr="00126793">
        <w:tc>
          <w:tcPr>
            <w:tcW w:w="1276" w:type="dxa"/>
          </w:tcPr>
          <w:p w:rsidR="00E90C98" w:rsidRPr="00D370C8" w:rsidRDefault="00E90C98" w:rsidP="00D3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Discreto</w:t>
            </w:r>
          </w:p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Evidenzia</w:t>
            </w:r>
            <w:r w:rsidRPr="00D370C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un discreto interesse per le</w:t>
            </w: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 xml:space="preserve"> attività didattico-educative</w:t>
            </w: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 xml:space="preserve"> I contenuti sono appresi in modo globale, nelle linee essenziali e con approfondimento solo di alcuni argomenti</w:t>
            </w:r>
          </w:p>
        </w:tc>
      </w:tr>
      <w:tr w:rsidR="00E90C98" w:rsidTr="00126793">
        <w:tc>
          <w:tcPr>
            <w:tcW w:w="1276" w:type="dxa"/>
          </w:tcPr>
          <w:p w:rsidR="00E90C98" w:rsidRPr="00D370C8" w:rsidRDefault="00E90C98" w:rsidP="00D3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6002" w:type="dxa"/>
          </w:tcPr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Evidenzia</w:t>
            </w:r>
            <w:r w:rsidRPr="00D370C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un buon interesse per le</w:t>
            </w: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 xml:space="preserve"> attività didattico-educative</w:t>
            </w: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 xml:space="preserve"> I contenuti sono appresi in modo ordinato, sicuro con adeguata integrazione alle conoscenze preesistenti</w:t>
            </w:r>
          </w:p>
        </w:tc>
      </w:tr>
      <w:tr w:rsidR="00E90C98" w:rsidTr="00126793">
        <w:tc>
          <w:tcPr>
            <w:tcW w:w="1276" w:type="dxa"/>
          </w:tcPr>
          <w:p w:rsidR="00E90C98" w:rsidRPr="00D370C8" w:rsidRDefault="00E90C98" w:rsidP="00D3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Distinto</w:t>
            </w:r>
          </w:p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</w:p>
        </w:tc>
        <w:tc>
          <w:tcPr>
            <w:tcW w:w="6002" w:type="dxa"/>
            <w:vAlign w:val="center"/>
          </w:tcPr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Evidenzia</w:t>
            </w:r>
            <w:r w:rsidRPr="00D370C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interesse verso le</w:t>
            </w: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 xml:space="preserve"> attività didattico-educative</w:t>
            </w: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 xml:space="preserve"> I contenuti sono appresi in modo completo, sicuro e autonomo</w:t>
            </w:r>
          </w:p>
        </w:tc>
      </w:tr>
      <w:tr w:rsidR="00E90C98" w:rsidTr="00126793">
        <w:tc>
          <w:tcPr>
            <w:tcW w:w="1276" w:type="dxa"/>
          </w:tcPr>
          <w:p w:rsidR="00E90C98" w:rsidRPr="00D370C8" w:rsidRDefault="00E90C98" w:rsidP="00D3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90C98" w:rsidRPr="00D370C8" w:rsidRDefault="00E90C98" w:rsidP="00D370C8">
            <w:pPr>
              <w:jc w:val="both"/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Ottimo</w:t>
            </w:r>
          </w:p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E90C98" w:rsidRPr="00D370C8" w:rsidRDefault="00E90C98" w:rsidP="00D3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>Evidenzia</w:t>
            </w:r>
            <w:r w:rsidRPr="00D370C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uno spiccato interesse verso tutte le</w:t>
            </w:r>
            <w:r w:rsidRPr="00D370C8">
              <w:rPr>
                <w:rFonts w:ascii="Times New Roman" w:eastAsia="Times New Roman" w:hAnsi="Times New Roman" w:cs="Times New Roman"/>
                <w:iCs/>
                <w:color w:val="303030"/>
                <w:sz w:val="24"/>
                <w:szCs w:val="24"/>
                <w:lang w:eastAsia="it-IT"/>
              </w:rPr>
              <w:t xml:space="preserve"> attività didattico-educative</w:t>
            </w:r>
            <w:r w:rsidRPr="00D370C8">
              <w:rPr>
                <w:rFonts w:ascii="Times New Roman" w:hAnsi="Times New Roman" w:cs="Times New Roman"/>
                <w:sz w:val="24"/>
                <w:szCs w:val="24"/>
              </w:rPr>
              <w:t xml:space="preserve"> I contenuti sono appresi in modo completo, sicuro e organico, riuscendo autonomamente ad integrare conoscenze preesistenti</w:t>
            </w:r>
          </w:p>
        </w:tc>
      </w:tr>
    </w:tbl>
    <w:p w:rsidR="00F36A97" w:rsidRDefault="00F36A97" w:rsidP="00D37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6A97" w:rsidSect="00AE44E9">
      <w:type w:val="oddPage"/>
      <w:pgSz w:w="11910" w:h="16840"/>
      <w:pgMar w:top="700" w:right="300" w:bottom="940" w:left="500" w:header="0" w:footer="743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B7" w:rsidRDefault="00C412B7">
      <w:pPr>
        <w:spacing w:after="0" w:line="240" w:lineRule="auto"/>
      </w:pPr>
      <w:r>
        <w:separator/>
      </w:r>
    </w:p>
  </w:endnote>
  <w:endnote w:type="continuationSeparator" w:id="0">
    <w:p w:rsidR="00C412B7" w:rsidRDefault="00C4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B7" w:rsidRDefault="00C412B7">
      <w:pPr>
        <w:spacing w:after="0" w:line="240" w:lineRule="auto"/>
      </w:pPr>
      <w:r>
        <w:separator/>
      </w:r>
    </w:p>
  </w:footnote>
  <w:footnote w:type="continuationSeparator" w:id="0">
    <w:p w:rsidR="00C412B7" w:rsidRDefault="00C4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E6F"/>
    <w:multiLevelType w:val="hybridMultilevel"/>
    <w:tmpl w:val="C13EE33A"/>
    <w:lvl w:ilvl="0" w:tplc="D2C8FCE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163A12">
      <w:numFmt w:val="bullet"/>
      <w:lvlText w:val="o"/>
      <w:lvlJc w:val="left"/>
      <w:pPr>
        <w:ind w:left="1523" w:hanging="33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FE837D6">
      <w:numFmt w:val="bullet"/>
      <w:lvlText w:val="•"/>
      <w:lvlJc w:val="left"/>
      <w:pPr>
        <w:ind w:left="2525" w:hanging="336"/>
      </w:pPr>
      <w:rPr>
        <w:rFonts w:hint="default"/>
      </w:rPr>
    </w:lvl>
    <w:lvl w:ilvl="3" w:tplc="61CE75CE">
      <w:numFmt w:val="bullet"/>
      <w:lvlText w:val="•"/>
      <w:lvlJc w:val="left"/>
      <w:pPr>
        <w:ind w:left="3530" w:hanging="336"/>
      </w:pPr>
      <w:rPr>
        <w:rFonts w:hint="default"/>
      </w:rPr>
    </w:lvl>
    <w:lvl w:ilvl="4" w:tplc="DDC6B736">
      <w:numFmt w:val="bullet"/>
      <w:lvlText w:val="•"/>
      <w:lvlJc w:val="left"/>
      <w:pPr>
        <w:ind w:left="4535" w:hanging="336"/>
      </w:pPr>
      <w:rPr>
        <w:rFonts w:hint="default"/>
      </w:rPr>
    </w:lvl>
    <w:lvl w:ilvl="5" w:tplc="1042F160">
      <w:numFmt w:val="bullet"/>
      <w:lvlText w:val="•"/>
      <w:lvlJc w:val="left"/>
      <w:pPr>
        <w:ind w:left="5540" w:hanging="336"/>
      </w:pPr>
      <w:rPr>
        <w:rFonts w:hint="default"/>
      </w:rPr>
    </w:lvl>
    <w:lvl w:ilvl="6" w:tplc="736C729C">
      <w:numFmt w:val="bullet"/>
      <w:lvlText w:val="•"/>
      <w:lvlJc w:val="left"/>
      <w:pPr>
        <w:ind w:left="6546" w:hanging="336"/>
      </w:pPr>
      <w:rPr>
        <w:rFonts w:hint="default"/>
      </w:rPr>
    </w:lvl>
    <w:lvl w:ilvl="7" w:tplc="266C41C2">
      <w:numFmt w:val="bullet"/>
      <w:lvlText w:val="•"/>
      <w:lvlJc w:val="left"/>
      <w:pPr>
        <w:ind w:left="7551" w:hanging="336"/>
      </w:pPr>
      <w:rPr>
        <w:rFonts w:hint="default"/>
      </w:rPr>
    </w:lvl>
    <w:lvl w:ilvl="8" w:tplc="39586AF0">
      <w:numFmt w:val="bullet"/>
      <w:lvlText w:val="•"/>
      <w:lvlJc w:val="left"/>
      <w:pPr>
        <w:ind w:left="8556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E9"/>
    <w:rsid w:val="00126793"/>
    <w:rsid w:val="00177B37"/>
    <w:rsid w:val="001D4E67"/>
    <w:rsid w:val="0022779E"/>
    <w:rsid w:val="00803FBA"/>
    <w:rsid w:val="009A1EC6"/>
    <w:rsid w:val="009E7D8A"/>
    <w:rsid w:val="00A636F1"/>
    <w:rsid w:val="00AE44E9"/>
    <w:rsid w:val="00C412B7"/>
    <w:rsid w:val="00D370C8"/>
    <w:rsid w:val="00E90C98"/>
    <w:rsid w:val="00F3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994FC-416A-4BFB-BF8D-4C61956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44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44E9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qFormat/>
    <w:rsid w:val="00AE44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table" w:styleId="Grigliatabella">
    <w:name w:val="Table Grid"/>
    <w:basedOn w:val="Tabellanormale"/>
    <w:uiPriority w:val="39"/>
    <w:rsid w:val="00AE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9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Anna Maria Regis</cp:lastModifiedBy>
  <cp:revision>2</cp:revision>
  <dcterms:created xsi:type="dcterms:W3CDTF">2018-01-21T13:15:00Z</dcterms:created>
  <dcterms:modified xsi:type="dcterms:W3CDTF">2018-01-21T13:15:00Z</dcterms:modified>
</cp:coreProperties>
</file>