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F1D" w:rsidRDefault="00AD2B70" w:rsidP="00AD2B70">
      <w:pPr>
        <w:jc w:val="center"/>
      </w:pPr>
      <w:r>
        <w:t xml:space="preserve">  </w:t>
      </w:r>
      <w:r w:rsidR="00764F1D" w:rsidRPr="003A2FB3">
        <w:t>Relazione Progetto Aree Forte Processo I</w:t>
      </w:r>
      <w:r w:rsidR="00553526" w:rsidRPr="003A2FB3">
        <w:t>mmigratorio</w:t>
      </w:r>
    </w:p>
    <w:p w:rsidR="0022529D" w:rsidRPr="006F1E8B" w:rsidRDefault="006F1E8B" w:rsidP="003A2FB3">
      <w:pPr>
        <w:rPr>
          <w:color w:val="ED7D31" w:themeColor="accent2"/>
          <w:sz w:val="36"/>
          <w:szCs w:val="36"/>
        </w:rPr>
      </w:pPr>
      <w:r>
        <w:rPr>
          <w:color w:val="ED7D31" w:themeColor="accent2"/>
          <w:sz w:val="36"/>
          <w:szCs w:val="36"/>
        </w:rPr>
        <w:t>---------------------------------------------------------------------------------</w:t>
      </w:r>
    </w:p>
    <w:p w:rsidR="0022529D" w:rsidRDefault="0022529D" w:rsidP="003A2FB3"/>
    <w:p w:rsidR="0022529D" w:rsidRDefault="000262AB" w:rsidP="0022529D">
      <w:pPr>
        <w:jc w:val="center"/>
      </w:pPr>
      <w:r w:rsidRPr="00884854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332740</wp:posOffset>
            </wp:positionV>
            <wp:extent cx="5761355" cy="2280285"/>
            <wp:effectExtent l="0" t="0" r="0" b="571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29D" w:rsidRPr="00884854">
        <w:rPr>
          <w:b/>
          <w:sz w:val="28"/>
          <w:szCs w:val="28"/>
        </w:rPr>
        <w:t>UNA SCUOLA PER TUT</w:t>
      </w:r>
      <w:r w:rsidR="00313314">
        <w:rPr>
          <w:b/>
          <w:sz w:val="28"/>
          <w:szCs w:val="28"/>
        </w:rPr>
        <w:t>TI</w:t>
      </w:r>
    </w:p>
    <w:p w:rsidR="0022529D" w:rsidRPr="003A2FB3" w:rsidRDefault="0022529D" w:rsidP="0022529D">
      <w:pPr>
        <w:jc w:val="center"/>
      </w:pPr>
    </w:p>
    <w:p w:rsidR="00987B8D" w:rsidRDefault="00654DD7" w:rsidP="00B904D2">
      <w:pPr>
        <w:jc w:val="both"/>
      </w:pPr>
      <w:r w:rsidRPr="003A2FB3">
        <w:t xml:space="preserve">L’Istituto Comprensivo Karol Wojtyla di Roma </w:t>
      </w:r>
      <w:r w:rsidR="00DD03AA" w:rsidRPr="003A2FB3">
        <w:t>(Via Concesio 2), ha realizzato le azi</w:t>
      </w:r>
      <w:r w:rsidR="00F45D1A" w:rsidRPr="003A2FB3">
        <w:t>o</w:t>
      </w:r>
      <w:r w:rsidR="00DD03AA" w:rsidRPr="003A2FB3">
        <w:t>ni previste dal progetto</w:t>
      </w:r>
      <w:r w:rsidR="00F45D1A" w:rsidRPr="003A2FB3">
        <w:t xml:space="preserve"> Aree a forte processo immigratorio dal </w:t>
      </w:r>
      <w:r w:rsidR="000D013E" w:rsidRPr="003A2FB3">
        <w:t>9 novembre al 1</w:t>
      </w:r>
      <w:r w:rsidR="00C174EB" w:rsidRPr="003A2FB3">
        <w:t>4</w:t>
      </w:r>
      <w:r w:rsidR="000D013E" w:rsidRPr="003A2FB3">
        <w:t xml:space="preserve"> dicembre</w:t>
      </w:r>
      <w:r w:rsidR="00C174EB" w:rsidRPr="003A2FB3">
        <w:t xml:space="preserve"> 2017.</w:t>
      </w:r>
      <w:r w:rsidR="00FE14AD">
        <w:t xml:space="preserve"> Sono stati impegnati</w:t>
      </w:r>
      <w:r w:rsidR="00C5586F">
        <w:t xml:space="preserve"> 11 docenti e personale ATA per l’apertura dei plessi in orario extrascolastico.</w:t>
      </w:r>
      <w:r w:rsidR="007901B5">
        <w:t xml:space="preserve"> L</w:t>
      </w:r>
      <w:r w:rsidR="00CA2ECA">
        <w:t>a partecipazione</w:t>
      </w:r>
      <w:r w:rsidR="00E64D04">
        <w:t xml:space="preserve"> degli alunni </w:t>
      </w:r>
      <w:r w:rsidR="009B71E4">
        <w:t xml:space="preserve"> </w:t>
      </w:r>
      <w:r w:rsidR="00920B95">
        <w:t>alle attività è stata assidua ed entusiasta (</w:t>
      </w:r>
      <w:r w:rsidR="009B71E4">
        <w:t xml:space="preserve"> totale </w:t>
      </w:r>
      <w:r w:rsidR="00861F0B">
        <w:t>di 85</w:t>
      </w:r>
      <w:r w:rsidR="007901B5">
        <w:t xml:space="preserve"> </w:t>
      </w:r>
      <w:r w:rsidR="00CA2ECA">
        <w:t>presenze)</w:t>
      </w:r>
      <w:r w:rsidR="00B70DDB">
        <w:t>.</w:t>
      </w:r>
    </w:p>
    <w:p w:rsidR="00B70DDB" w:rsidRDefault="00B70DDB" w:rsidP="00B904D2">
      <w:pPr>
        <w:jc w:val="both"/>
      </w:pPr>
      <w:r>
        <w:t>Sono stati coinvolti i genitori rappresentanti di classe</w:t>
      </w:r>
      <w:r w:rsidR="000A5736">
        <w:t xml:space="preserve"> </w:t>
      </w:r>
      <w:r w:rsidR="00672BE4">
        <w:t>(</w:t>
      </w:r>
      <w:r w:rsidR="002741A9">
        <w:t>30)</w:t>
      </w:r>
      <w:r w:rsidR="0064419A">
        <w:t xml:space="preserve"> e i genitori con cittadinanza non italiana che hann</w:t>
      </w:r>
      <w:r w:rsidR="002741A9">
        <w:t>o</w:t>
      </w:r>
      <w:r w:rsidR="00D938C5">
        <w:t xml:space="preserve"> partecipato in numero di 10/15 ad incontro.</w:t>
      </w:r>
    </w:p>
    <w:p w:rsidR="00D938C5" w:rsidRPr="003A2FB3" w:rsidRDefault="00D938C5" w:rsidP="00B904D2">
      <w:pPr>
        <w:jc w:val="both"/>
      </w:pPr>
      <w:r>
        <w:t>Il Progetto è stato arricchito da uno spazio che ha visto</w:t>
      </w:r>
      <w:r w:rsidR="00C85D47">
        <w:t xml:space="preserve"> le classi IV </w:t>
      </w:r>
      <w:r w:rsidR="0014351F">
        <w:t>e V realizzare biscotti e preparati alimentari presso la</w:t>
      </w:r>
      <w:r w:rsidR="00955625">
        <w:t xml:space="preserve"> cucina del plesso Borghi, confezionati ed offerti </w:t>
      </w:r>
      <w:r w:rsidR="00291AA1">
        <w:t xml:space="preserve">nell’evento </w:t>
      </w:r>
      <w:r w:rsidR="008F7F0C">
        <w:t>conclusivo dello stesso.</w:t>
      </w:r>
      <w:bookmarkStart w:id="0" w:name="_GoBack"/>
      <w:bookmarkEnd w:id="0"/>
    </w:p>
    <w:p w:rsidR="00623C62" w:rsidRDefault="00271802" w:rsidP="00B904D2">
      <w:pPr>
        <w:jc w:val="both"/>
      </w:pPr>
      <w:r w:rsidRPr="003A2FB3">
        <w:t xml:space="preserve">Nella scuola primaria </w:t>
      </w:r>
      <w:r w:rsidR="00623C62">
        <w:t>sono stati attivati:</w:t>
      </w:r>
    </w:p>
    <w:p w:rsidR="00C174EB" w:rsidRDefault="0045787F" w:rsidP="00B904D2">
      <w:pPr>
        <w:pStyle w:val="Paragrafoelenco"/>
        <w:numPr>
          <w:ilvl w:val="0"/>
          <w:numId w:val="1"/>
        </w:numPr>
        <w:jc w:val="both"/>
      </w:pPr>
      <w:r w:rsidRPr="003A2FB3">
        <w:t>il laboratorio di italiano L2 per sollecitare gli alunni all’utilizzo della lingua in funzione comunicativa</w:t>
      </w:r>
      <w:r w:rsidR="00786485" w:rsidRPr="003A2FB3">
        <w:t>, monitorando i livelli di abilit</w:t>
      </w:r>
      <w:r w:rsidR="005D35FD" w:rsidRPr="003A2FB3">
        <w:t xml:space="preserve">à è stato possibile </w:t>
      </w:r>
      <w:r w:rsidR="00051178" w:rsidRPr="003A2FB3">
        <w:t xml:space="preserve">modulare gli interventi, sono state utilizzate anche modalità grafico pittorico e costruttive in forma laboratoriale, che hanno motivato </w:t>
      </w:r>
      <w:r w:rsidR="00C478AF" w:rsidRPr="003A2FB3">
        <w:t>i bambini allo scambio verbale e non verbale, nel lavoro di gruppo.</w:t>
      </w:r>
      <w:r w:rsidR="00285058">
        <w:t xml:space="preserve"> Hanno partecipato 25 alunni con cittadinanza non italiana, neo arrivat</w:t>
      </w:r>
      <w:r w:rsidR="00C0428A">
        <w:t>i, nati in Italia.</w:t>
      </w:r>
    </w:p>
    <w:p w:rsidR="004D08DC" w:rsidRDefault="00167C6F" w:rsidP="00B904D2">
      <w:pPr>
        <w:pStyle w:val="Paragrafoelenco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431165</wp:posOffset>
            </wp:positionV>
            <wp:extent cx="1400175" cy="1049020"/>
            <wp:effectExtent l="4128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0017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058">
        <w:t>Il laboratorio artistico espressivo</w:t>
      </w:r>
      <w:r w:rsidR="00C0428A">
        <w:t xml:space="preserve"> ha ottenuto il gradimento dei partecipanti (</w:t>
      </w:r>
      <w:r w:rsidR="0047550F">
        <w:t>25 con cittadinanza non italiana, neo arrivati e nati in Italia)</w:t>
      </w:r>
      <w:r w:rsidR="004B3DA7">
        <w:t xml:space="preserve"> che hanno sperimentato</w:t>
      </w:r>
      <w:r w:rsidR="004D08DC">
        <w:t xml:space="preserve">: </w:t>
      </w:r>
    </w:p>
    <w:p w:rsidR="001140EC" w:rsidRDefault="004D08DC" w:rsidP="00B904D2">
      <w:pPr>
        <w:pStyle w:val="Paragrafoelenco"/>
        <w:jc w:val="both"/>
      </w:pPr>
      <w:r>
        <w:t>-</w:t>
      </w:r>
      <w:r w:rsidR="004B3DA7">
        <w:t xml:space="preserve"> tecniche grafico pittoriche per l’espressione dei propri sentiment</w:t>
      </w:r>
      <w:r>
        <w:t>i</w:t>
      </w:r>
    </w:p>
    <w:p w:rsidR="004D08DC" w:rsidRDefault="004D08DC" w:rsidP="00B904D2">
      <w:pPr>
        <w:pStyle w:val="Paragrafoelenco"/>
        <w:jc w:val="both"/>
      </w:pPr>
      <w:r>
        <w:t>- tecniche miste per la realizzazione di mandala ad “acqua”</w:t>
      </w:r>
    </w:p>
    <w:p w:rsidR="005A7C39" w:rsidRDefault="008B47B1" w:rsidP="00B904D2">
      <w:pPr>
        <w:pStyle w:val="Paragrafoelenco"/>
        <w:jc w:val="both"/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4313749</wp:posOffset>
            </wp:positionH>
            <wp:positionV relativeFrom="paragraph">
              <wp:posOffset>784516</wp:posOffset>
            </wp:positionV>
            <wp:extent cx="1278255" cy="1704340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2504440</wp:posOffset>
            </wp:positionH>
            <wp:positionV relativeFrom="paragraph">
              <wp:posOffset>1141730</wp:posOffset>
            </wp:positionV>
            <wp:extent cx="1376680" cy="1032510"/>
            <wp:effectExtent l="191135" t="132715" r="205105" b="12890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74296">
                      <a:off x="0" y="0"/>
                      <a:ext cx="137668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0F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1043940</wp:posOffset>
            </wp:positionV>
            <wp:extent cx="1817370" cy="1363345"/>
            <wp:effectExtent l="0" t="0" r="0" b="8255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C39">
        <w:t>- tecniche di musica e movimento per l’inclusione con le quali attraverso l’esperienza del suono e del movimento, del ritmo e della voce</w:t>
      </w:r>
      <w:r w:rsidR="00C942FF">
        <w:t xml:space="preserve"> hanno improvvisato dialoghi sonori e coreografie di forte impatto socializzante.</w:t>
      </w:r>
    </w:p>
    <w:p w:rsidR="00167C6F" w:rsidRDefault="00167C6F" w:rsidP="00B904D2">
      <w:pPr>
        <w:pStyle w:val="Paragrafoelenco"/>
        <w:jc w:val="both"/>
      </w:pPr>
    </w:p>
    <w:p w:rsidR="00C93818" w:rsidRDefault="00C93818" w:rsidP="00B904D2">
      <w:pPr>
        <w:jc w:val="both"/>
      </w:pPr>
      <w:r>
        <w:t xml:space="preserve">Le realizzazioni dei laboratori sono state utilizzate per una mostra permanente </w:t>
      </w:r>
      <w:r w:rsidR="00B75097">
        <w:t xml:space="preserve">su una grande parete che vede al centro un planisfero chiamato “siamo in tutto il mondo” </w:t>
      </w:r>
      <w:r w:rsidR="00C77C61">
        <w:t xml:space="preserve">su cui gli alunni hanno </w:t>
      </w:r>
      <w:r w:rsidR="00026094">
        <w:t>posto contrassegni</w:t>
      </w:r>
      <w:r w:rsidR="00C77C61">
        <w:t xml:space="preserve"> in corrispondenza dei paesi di origine, attività che ha coinvolto ed incuriosito tutti</w:t>
      </w:r>
      <w:r w:rsidR="00900A65">
        <w:t xml:space="preserve"> tanto da sollecitare racconti e</w:t>
      </w:r>
      <w:r w:rsidR="00CF5ECE">
        <w:t xml:space="preserve">d esperienze sui vissuti </w:t>
      </w:r>
      <w:r w:rsidR="002F0EB6">
        <w:t>personali</w:t>
      </w:r>
      <w:r w:rsidR="00CF5ECE">
        <w:t>.</w:t>
      </w:r>
    </w:p>
    <w:p w:rsidR="00AD2B70" w:rsidRPr="00D314DE" w:rsidRDefault="00D314DE" w:rsidP="00B904D2">
      <w:pPr>
        <w:jc w:val="both"/>
        <w:rPr>
          <w:b/>
          <w:color w:val="ED7D31" w:themeColor="accent2"/>
          <w:sz w:val="40"/>
          <w:szCs w:val="40"/>
        </w:rPr>
      </w:pPr>
      <w:r>
        <w:rPr>
          <w:b/>
          <w:color w:val="ED7D31" w:themeColor="accent2"/>
          <w:sz w:val="40"/>
          <w:szCs w:val="40"/>
        </w:rPr>
        <w:t>-------------------------------------------------------------------------</w:t>
      </w:r>
    </w:p>
    <w:p w:rsidR="00BA34C1" w:rsidRDefault="00BA34C1" w:rsidP="00B904D2">
      <w:pPr>
        <w:jc w:val="both"/>
      </w:pPr>
      <w:r>
        <w:t>Nella scuola secondaria di primo grado sono stati attivati:</w:t>
      </w:r>
    </w:p>
    <w:p w:rsidR="00BA34C1" w:rsidRDefault="00F76358" w:rsidP="00B904D2">
      <w:pPr>
        <w:pStyle w:val="Paragrafoelenco"/>
        <w:numPr>
          <w:ilvl w:val="0"/>
          <w:numId w:val="2"/>
        </w:numPr>
        <w:jc w:val="both"/>
      </w:pPr>
      <w:r>
        <w:t>Il</w:t>
      </w:r>
      <w:r w:rsidR="00AD2B70">
        <w:t xml:space="preserve"> </w:t>
      </w:r>
      <w:r>
        <w:t>laboratorio di Italiano L2 condotto da insegnante abilitata</w:t>
      </w:r>
      <w:r w:rsidR="002B160E">
        <w:t xml:space="preserve"> con buona ricaduta sui percorsi individuali dei partecipanti.</w:t>
      </w:r>
    </w:p>
    <w:p w:rsidR="002B160E" w:rsidRDefault="002B160E" w:rsidP="00B904D2">
      <w:pPr>
        <w:pStyle w:val="Paragrafoelenco"/>
        <w:numPr>
          <w:ilvl w:val="0"/>
          <w:numId w:val="2"/>
        </w:numPr>
        <w:jc w:val="both"/>
      </w:pPr>
      <w:r>
        <w:t xml:space="preserve">Il laboratorio artistico espressivo  </w:t>
      </w:r>
      <w:r w:rsidR="00CE654A">
        <w:t>condotto</w:t>
      </w:r>
      <w:r>
        <w:t xml:space="preserve"> da </w:t>
      </w:r>
      <w:r w:rsidR="00CE654A">
        <w:t>docenti</w:t>
      </w:r>
      <w:r>
        <w:t xml:space="preserve"> di arte e tecnologia</w:t>
      </w:r>
      <w:r w:rsidR="00CE654A">
        <w:t xml:space="preserve"> in cui i ragazzi hanno sperimentato tecniche costruttive e lavorato in gruppo con metodologie laboratoriali e di </w:t>
      </w:r>
      <w:proofErr w:type="spellStart"/>
      <w:r w:rsidR="00CE654A">
        <w:t>pee</w:t>
      </w:r>
      <w:r w:rsidR="00247BF0">
        <w:t>r</w:t>
      </w:r>
      <w:proofErr w:type="spellEnd"/>
      <w:r w:rsidR="00247BF0">
        <w:t xml:space="preserve"> </w:t>
      </w:r>
      <w:r w:rsidR="00CE654A">
        <w:t>tutoring</w:t>
      </w:r>
      <w:r w:rsidR="00247BF0">
        <w:t>, le realizzazioni hanno</w:t>
      </w:r>
      <w:r w:rsidR="003C0851">
        <w:t xml:space="preserve">  ottenuto il gradimento dei partecipanti e sono state esposte nel periodo </w:t>
      </w:r>
      <w:r w:rsidR="00B75097">
        <w:t>prenatalizio</w:t>
      </w:r>
      <w:r w:rsidR="003C0851">
        <w:t xml:space="preserve"> presso il plesso della scuola secondaria.</w:t>
      </w:r>
    </w:p>
    <w:p w:rsidR="00D314DE" w:rsidRDefault="00D314DE" w:rsidP="00D314DE">
      <w:pPr>
        <w:pStyle w:val="Paragrafoelenco"/>
        <w:jc w:val="both"/>
      </w:pPr>
    </w:p>
    <w:p w:rsidR="00D314DE" w:rsidRPr="00D314DE" w:rsidRDefault="00D314DE" w:rsidP="00D314DE">
      <w:pPr>
        <w:jc w:val="both"/>
        <w:rPr>
          <w:b/>
          <w:color w:val="ED7D31" w:themeColor="accent2"/>
          <w:sz w:val="40"/>
          <w:szCs w:val="40"/>
        </w:rPr>
      </w:pPr>
      <w:r w:rsidRPr="00D314DE">
        <w:rPr>
          <w:b/>
          <w:color w:val="ED7D31" w:themeColor="accent2"/>
          <w:sz w:val="40"/>
          <w:szCs w:val="40"/>
        </w:rPr>
        <w:t>-------------------------------------------------------------------</w:t>
      </w:r>
      <w:r>
        <w:rPr>
          <w:b/>
          <w:color w:val="ED7D31" w:themeColor="accent2"/>
          <w:sz w:val="40"/>
          <w:szCs w:val="40"/>
        </w:rPr>
        <w:t>------</w:t>
      </w:r>
    </w:p>
    <w:p w:rsidR="00CF5ECE" w:rsidRDefault="00CF5ECE" w:rsidP="00B904D2">
      <w:pPr>
        <w:pStyle w:val="Paragrafoelenco"/>
        <w:jc w:val="both"/>
      </w:pPr>
    </w:p>
    <w:p w:rsidR="00CF5ECE" w:rsidRPr="0075576D" w:rsidRDefault="005F6910" w:rsidP="00B904D2">
      <w:pPr>
        <w:pStyle w:val="Paragrafoelenco"/>
        <w:jc w:val="both"/>
        <w:rPr>
          <w:b/>
        </w:rPr>
      </w:pPr>
      <w:r w:rsidRPr="0075576D">
        <w:rPr>
          <w:b/>
        </w:rPr>
        <w:t>Spazio di incontro per i genitori.</w:t>
      </w:r>
    </w:p>
    <w:p w:rsidR="005F6910" w:rsidRDefault="005F6910" w:rsidP="00B904D2">
      <w:pPr>
        <w:pStyle w:val="Paragrafoelenco"/>
        <w:jc w:val="both"/>
      </w:pPr>
      <w:r>
        <w:t>E</w:t>
      </w:r>
      <w:r w:rsidR="00ED2936">
        <w:t xml:space="preserve">’ stato proposto uno spazio di incontro al quale sono stati invitati i genitori degli alunni con </w:t>
      </w:r>
      <w:r w:rsidR="00BA00CD">
        <w:t>cittadinanza</w:t>
      </w:r>
      <w:r w:rsidR="00ED2936">
        <w:t xml:space="preserve"> non italiana</w:t>
      </w:r>
      <w:r w:rsidR="00BA00CD">
        <w:t>, i genitori rappresentanti di classe e via via, quelli interessati.</w:t>
      </w:r>
      <w:r w:rsidR="00425220">
        <w:t xml:space="preserve"> La partecipazione agli incontri settimanali</w:t>
      </w:r>
      <w:r w:rsidR="00147C72">
        <w:t xml:space="preserve"> (per un totale di 20</w:t>
      </w:r>
      <w:r w:rsidR="00B904D2">
        <w:t xml:space="preserve"> ore</w:t>
      </w:r>
      <w:r w:rsidR="00147C72">
        <w:t xml:space="preserve">) ha permesso a tutti i partecipanti di </w:t>
      </w:r>
      <w:r w:rsidR="00C55645">
        <w:t>acquisire informazioni s</w:t>
      </w:r>
      <w:r w:rsidR="00B31BD7">
        <w:t xml:space="preserve">ui percorsi che si </w:t>
      </w:r>
      <w:r w:rsidR="00C55645">
        <w:t>stava</w:t>
      </w:r>
      <w:r w:rsidR="00B31BD7">
        <w:t>no</w:t>
      </w:r>
      <w:r w:rsidR="00C55645">
        <w:t xml:space="preserve"> attivando</w:t>
      </w:r>
      <w:r w:rsidR="00B31BD7">
        <w:t xml:space="preserve"> con gli studenti</w:t>
      </w:r>
      <w:r w:rsidR="008976EC">
        <w:t>,</w:t>
      </w:r>
      <w:r w:rsidR="00C55645">
        <w:t xml:space="preserve"> </w:t>
      </w:r>
      <w:r w:rsidR="008976EC">
        <w:t xml:space="preserve">i docenti partecipanti hanno reperito le informazioni utili </w:t>
      </w:r>
      <w:r w:rsidR="00314800">
        <w:t xml:space="preserve">relativamente al sistema scolastico e alle opportunità di formazione per adulti sul territorio. Si sono </w:t>
      </w:r>
      <w:r w:rsidR="0070255B">
        <w:t>stabilite relazioni spontanee tra i genitori non italiani e quelli italiani</w:t>
      </w:r>
      <w:r w:rsidR="00743FB6">
        <w:t xml:space="preserve"> grazie all’apertura della scuola, spesso infatti i genitori non italiani hanno rare occasioni di confronto. Sono stati affrontati temi quali quello della cittadinanza e </w:t>
      </w:r>
      <w:r w:rsidR="0088757E">
        <w:t>sono emerse motivazioni  e pareri diver</w:t>
      </w:r>
      <w:r w:rsidR="00D938B6">
        <w:t xml:space="preserve">si </w:t>
      </w:r>
      <w:r w:rsidR="002F0EB6">
        <w:t xml:space="preserve"> </w:t>
      </w:r>
      <w:r w:rsidR="00D938B6">
        <w:t>a seconda della provenienza. C’è stato uno scambio comunicativo</w:t>
      </w:r>
      <w:r w:rsidR="00005D03">
        <w:t xml:space="preserve"> intenso, nonostante le diverse lingue, sono stati descritti ed usati codici verbali</w:t>
      </w:r>
      <w:r w:rsidR="00E44794">
        <w:t xml:space="preserve"> “di base” quali il saluto per i genitori neo arrivati. </w:t>
      </w:r>
      <w:r w:rsidR="00C2611F">
        <w:t>C’è stato uno scambio relativo ad abitudini ed usi ma soprattutto sono stati progettati altri spazi di</w:t>
      </w:r>
      <w:r w:rsidR="00026094">
        <w:t xml:space="preserve"> </w:t>
      </w:r>
      <w:r w:rsidR="00C2611F">
        <w:t>partecipazione</w:t>
      </w:r>
      <w:r w:rsidR="00F3398F">
        <w:t>, anche in ambito didattico multiculturale, attraverso la ricerca di fiabe e racconti da far leggere in classe nella lingua “madre” dei bambini.</w:t>
      </w:r>
    </w:p>
    <w:p w:rsidR="00017B3D" w:rsidRDefault="00017B3D" w:rsidP="00B904D2">
      <w:pPr>
        <w:pStyle w:val="Paragrafoelenco"/>
        <w:jc w:val="both"/>
      </w:pPr>
    </w:p>
    <w:p w:rsidR="00017B3D" w:rsidRPr="00017B3D" w:rsidRDefault="00017B3D" w:rsidP="00017B3D">
      <w:pPr>
        <w:jc w:val="both"/>
        <w:rPr>
          <w:b/>
          <w:color w:val="ED7D31" w:themeColor="accent2"/>
          <w:sz w:val="40"/>
          <w:szCs w:val="40"/>
        </w:rPr>
      </w:pPr>
      <w:r>
        <w:rPr>
          <w:b/>
          <w:color w:val="ED7D31" w:themeColor="accent2"/>
          <w:sz w:val="40"/>
          <w:szCs w:val="40"/>
        </w:rPr>
        <w:t>-------------------------------------------------------------------------</w:t>
      </w:r>
    </w:p>
    <w:p w:rsidR="008746FE" w:rsidRDefault="008746FE" w:rsidP="00CB4DFA">
      <w:pPr>
        <w:ind w:left="708"/>
        <w:jc w:val="both"/>
      </w:pPr>
      <w:r>
        <w:t xml:space="preserve">Sono stati somministrati Questionari di gradimento ad </w:t>
      </w:r>
      <w:r w:rsidR="000D06EA">
        <w:t>alunni</w:t>
      </w:r>
      <w:r>
        <w:t xml:space="preserve"> e genitori al termine delle attività.</w:t>
      </w:r>
    </w:p>
    <w:p w:rsidR="008746FE" w:rsidRDefault="00311A20" w:rsidP="00B904D2">
      <w:pPr>
        <w:pStyle w:val="Paragrafoelenco"/>
        <w:jc w:val="both"/>
      </w:pPr>
      <w:r>
        <w:t xml:space="preserve">E’ stato somministrato un Questionario conoscitivo, compilato da circa 80 famiglie, i dati raccolti forniranno un quadro </w:t>
      </w:r>
      <w:r w:rsidR="00804BCA">
        <w:t>utile alla revisione del curricolo</w:t>
      </w:r>
      <w:r w:rsidR="00903FA5">
        <w:t xml:space="preserve"> e</w:t>
      </w:r>
      <w:r w:rsidR="00804BCA">
        <w:t xml:space="preserve"> alla progettazione in un</w:t>
      </w:r>
      <w:r w:rsidR="000D06EA">
        <w:t>’ottica multiculturale.</w:t>
      </w:r>
      <w:r w:rsidR="00903FA5">
        <w:t xml:space="preserve"> Saranno diffusi affinché tutti possano essere maggiormente consapevoli della realtà vissuta quotidianamente da</w:t>
      </w:r>
      <w:r w:rsidR="00732828">
        <w:t>gli alunni.</w:t>
      </w:r>
    </w:p>
    <w:p w:rsidR="001D1F20" w:rsidRDefault="001D1F20" w:rsidP="00B904D2">
      <w:pPr>
        <w:pStyle w:val="Paragrafoelenco"/>
        <w:jc w:val="both"/>
      </w:pPr>
    </w:p>
    <w:p w:rsidR="001D1F20" w:rsidRDefault="001D1F20" w:rsidP="00B904D2">
      <w:pPr>
        <w:pStyle w:val="Paragrafoelenco"/>
        <w:jc w:val="both"/>
      </w:pPr>
      <w:r>
        <w:t>E’ stato aggiornato il PAI, sono stati inseriti sul sito materiali di interesse generale, circolari amministrative, moduli in lingue divers</w:t>
      </w:r>
      <w:r w:rsidR="00E15BB9">
        <w:t>e, documenti per la didattica dell’Italiano L2</w:t>
      </w:r>
      <w:r w:rsidR="006045E5">
        <w:t xml:space="preserve"> e per la progettazione di percorsi </w:t>
      </w:r>
      <w:r w:rsidR="00371D2C">
        <w:t xml:space="preserve">multiculturali. </w:t>
      </w:r>
    </w:p>
    <w:p w:rsidR="00732828" w:rsidRDefault="00732828" w:rsidP="00B904D2">
      <w:pPr>
        <w:pStyle w:val="Paragrafoelenco"/>
        <w:jc w:val="both"/>
      </w:pPr>
    </w:p>
    <w:p w:rsidR="00732828" w:rsidRDefault="00732828" w:rsidP="00B904D2">
      <w:pPr>
        <w:pStyle w:val="Paragrafoelenco"/>
        <w:jc w:val="both"/>
      </w:pPr>
      <w:r>
        <w:t xml:space="preserve">Sono stati realizzati prodotti multimediali </w:t>
      </w:r>
      <w:r w:rsidR="004F4C4E">
        <w:t xml:space="preserve">(video) </w:t>
      </w:r>
      <w:r>
        <w:t>ed un PDF che riassume le fasi del progetto</w:t>
      </w:r>
      <w:r w:rsidR="004F4C4E">
        <w:t xml:space="preserve"> inseriti sul sito Istituzionale dell’Istituto nella sezione </w:t>
      </w:r>
      <w:proofErr w:type="spellStart"/>
      <w:r w:rsidR="004F4C4E">
        <w:t>Multicultura</w:t>
      </w:r>
      <w:proofErr w:type="spellEnd"/>
      <w:r w:rsidR="004A7614">
        <w:t xml:space="preserve"> </w:t>
      </w:r>
      <w:r w:rsidR="00E14B28">
        <w:t xml:space="preserve"> </w:t>
      </w:r>
      <w:r w:rsidR="004A7614">
        <w:t>per la documentazione e la diffusione delle buone pratiche messe in campo grazie al Progetto Aree a forte processo Immigratorio.</w:t>
      </w:r>
    </w:p>
    <w:p w:rsidR="00CB4DFA" w:rsidRPr="00CD1F75" w:rsidRDefault="00CD1F75" w:rsidP="00CB4DFA">
      <w:pPr>
        <w:jc w:val="both"/>
        <w:rPr>
          <w:b/>
          <w:color w:val="ED7D31" w:themeColor="accent2"/>
          <w:sz w:val="40"/>
          <w:szCs w:val="40"/>
        </w:rPr>
      </w:pPr>
      <w:r>
        <w:rPr>
          <w:b/>
          <w:color w:val="ED7D31" w:themeColor="accent2"/>
          <w:sz w:val="40"/>
          <w:szCs w:val="40"/>
        </w:rPr>
        <w:t>-------------------------------------------------------------------------</w:t>
      </w:r>
    </w:p>
    <w:p w:rsidR="001C281B" w:rsidRDefault="001C281B" w:rsidP="00B904D2">
      <w:pPr>
        <w:pStyle w:val="Paragrafoelenco"/>
        <w:jc w:val="both"/>
      </w:pPr>
    </w:p>
    <w:p w:rsidR="001C281B" w:rsidRDefault="001C281B" w:rsidP="00B904D2">
      <w:pPr>
        <w:pStyle w:val="Paragrafoelenco"/>
        <w:jc w:val="both"/>
      </w:pPr>
      <w:r>
        <w:t xml:space="preserve">Roma     </w:t>
      </w:r>
    </w:p>
    <w:p w:rsidR="001C281B" w:rsidRDefault="00E83E98" w:rsidP="00E83E98">
      <w:pPr>
        <w:pStyle w:val="Paragrafoelenco"/>
        <w:jc w:val="right"/>
      </w:pPr>
      <w:r>
        <w:t>Il Dirigente Scolastico</w:t>
      </w:r>
    </w:p>
    <w:p w:rsidR="00E83E98" w:rsidRPr="003A2FB3" w:rsidRDefault="00E83E98" w:rsidP="00E83E98">
      <w:pPr>
        <w:pStyle w:val="Paragrafoelenco"/>
        <w:jc w:val="right"/>
      </w:pPr>
      <w:r>
        <w:t xml:space="preserve">Prof.ssa Loredana </w:t>
      </w:r>
      <w:proofErr w:type="spellStart"/>
      <w:r>
        <w:t>Garritano</w:t>
      </w:r>
      <w:proofErr w:type="spellEnd"/>
    </w:p>
    <w:p w:rsidR="007D1642" w:rsidRDefault="007D1642" w:rsidP="00C174EB"/>
    <w:p w:rsidR="007D1642" w:rsidRPr="0029376F" w:rsidRDefault="007D1642" w:rsidP="00C174EB">
      <w:pPr>
        <w:rPr>
          <w:b/>
        </w:rPr>
      </w:pPr>
    </w:p>
    <w:sectPr w:rsidR="007D1642" w:rsidRPr="00293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132A"/>
    <w:multiLevelType w:val="hybridMultilevel"/>
    <w:tmpl w:val="B40E0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0A35"/>
    <w:multiLevelType w:val="hybridMultilevel"/>
    <w:tmpl w:val="7F24E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1D"/>
    <w:rsid w:val="00005D03"/>
    <w:rsid w:val="00017B3D"/>
    <w:rsid w:val="00026094"/>
    <w:rsid w:val="000262AB"/>
    <w:rsid w:val="00051178"/>
    <w:rsid w:val="000A5736"/>
    <w:rsid w:val="000D013E"/>
    <w:rsid w:val="000D06EA"/>
    <w:rsid w:val="001140EC"/>
    <w:rsid w:val="0014351F"/>
    <w:rsid w:val="00147C72"/>
    <w:rsid w:val="00167C6F"/>
    <w:rsid w:val="00193D02"/>
    <w:rsid w:val="001C281B"/>
    <w:rsid w:val="001D1F20"/>
    <w:rsid w:val="0022529D"/>
    <w:rsid w:val="0022591D"/>
    <w:rsid w:val="00247BF0"/>
    <w:rsid w:val="00271802"/>
    <w:rsid w:val="002741A9"/>
    <w:rsid w:val="00285058"/>
    <w:rsid w:val="00291AA1"/>
    <w:rsid w:val="0029376F"/>
    <w:rsid w:val="002B160E"/>
    <w:rsid w:val="002F0EB6"/>
    <w:rsid w:val="00311A20"/>
    <w:rsid w:val="00313314"/>
    <w:rsid w:val="00314800"/>
    <w:rsid w:val="003260F9"/>
    <w:rsid w:val="00360248"/>
    <w:rsid w:val="00371D2C"/>
    <w:rsid w:val="003A2FB3"/>
    <w:rsid w:val="003C0851"/>
    <w:rsid w:val="00425220"/>
    <w:rsid w:val="0045787F"/>
    <w:rsid w:val="0047550F"/>
    <w:rsid w:val="004A7614"/>
    <w:rsid w:val="004B3DA7"/>
    <w:rsid w:val="004D08DC"/>
    <w:rsid w:val="004F4C4E"/>
    <w:rsid w:val="00553526"/>
    <w:rsid w:val="005A7C39"/>
    <w:rsid w:val="005D35FD"/>
    <w:rsid w:val="005F6910"/>
    <w:rsid w:val="006045E5"/>
    <w:rsid w:val="00623C62"/>
    <w:rsid w:val="00635FBC"/>
    <w:rsid w:val="0064419A"/>
    <w:rsid w:val="00654DD7"/>
    <w:rsid w:val="00672BE4"/>
    <w:rsid w:val="006901E1"/>
    <w:rsid w:val="006F1E8B"/>
    <w:rsid w:val="0070255B"/>
    <w:rsid w:val="00732828"/>
    <w:rsid w:val="00743FB6"/>
    <w:rsid w:val="0075576D"/>
    <w:rsid w:val="00764F1D"/>
    <w:rsid w:val="00786485"/>
    <w:rsid w:val="007901B5"/>
    <w:rsid w:val="007C46BE"/>
    <w:rsid w:val="007D1642"/>
    <w:rsid w:val="00804BCA"/>
    <w:rsid w:val="00861F0B"/>
    <w:rsid w:val="008746FE"/>
    <w:rsid w:val="00884854"/>
    <w:rsid w:val="0088757E"/>
    <w:rsid w:val="008976EC"/>
    <w:rsid w:val="008B47B1"/>
    <w:rsid w:val="008F7F0C"/>
    <w:rsid w:val="00900A65"/>
    <w:rsid w:val="00903FA5"/>
    <w:rsid w:val="009070CD"/>
    <w:rsid w:val="00920B95"/>
    <w:rsid w:val="00955625"/>
    <w:rsid w:val="00971850"/>
    <w:rsid w:val="00987B8D"/>
    <w:rsid w:val="009A7256"/>
    <w:rsid w:val="009B71E4"/>
    <w:rsid w:val="009E26C9"/>
    <w:rsid w:val="00A13305"/>
    <w:rsid w:val="00A47A2E"/>
    <w:rsid w:val="00A5298E"/>
    <w:rsid w:val="00A77A05"/>
    <w:rsid w:val="00AD2B70"/>
    <w:rsid w:val="00B31BD7"/>
    <w:rsid w:val="00B70DDB"/>
    <w:rsid w:val="00B75097"/>
    <w:rsid w:val="00B904D2"/>
    <w:rsid w:val="00BA00CD"/>
    <w:rsid w:val="00BA34C1"/>
    <w:rsid w:val="00BA5591"/>
    <w:rsid w:val="00C0428A"/>
    <w:rsid w:val="00C174EB"/>
    <w:rsid w:val="00C2611F"/>
    <w:rsid w:val="00C478AF"/>
    <w:rsid w:val="00C55645"/>
    <w:rsid w:val="00C5586F"/>
    <w:rsid w:val="00C77C61"/>
    <w:rsid w:val="00C85D47"/>
    <w:rsid w:val="00C93818"/>
    <w:rsid w:val="00C942FF"/>
    <w:rsid w:val="00CA2ECA"/>
    <w:rsid w:val="00CB4DFA"/>
    <w:rsid w:val="00CD1F75"/>
    <w:rsid w:val="00CE654A"/>
    <w:rsid w:val="00CF5ECE"/>
    <w:rsid w:val="00D314DE"/>
    <w:rsid w:val="00D365A1"/>
    <w:rsid w:val="00D82A33"/>
    <w:rsid w:val="00D9198C"/>
    <w:rsid w:val="00D938B6"/>
    <w:rsid w:val="00D938C5"/>
    <w:rsid w:val="00DD03AA"/>
    <w:rsid w:val="00E14B28"/>
    <w:rsid w:val="00E15BB9"/>
    <w:rsid w:val="00E44794"/>
    <w:rsid w:val="00E64D04"/>
    <w:rsid w:val="00E83E98"/>
    <w:rsid w:val="00EB4CC0"/>
    <w:rsid w:val="00ED2936"/>
    <w:rsid w:val="00F3398F"/>
    <w:rsid w:val="00F45D1A"/>
    <w:rsid w:val="00F76358"/>
    <w:rsid w:val="00FD19FF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EDB0A1"/>
  <w15:chartTrackingRefBased/>
  <w15:docId w15:val="{6F2CE194-C0D9-4F74-BE31-F10C5E65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87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7B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87B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87B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7B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87B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2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/>
  <cp:revision>118</cp:revision>
  <dcterms:created xsi:type="dcterms:W3CDTF">2018-02-16T16:46:00Z</dcterms:created>
  <dcterms:modified xsi:type="dcterms:W3CDTF">2018-02-19T10:32:00Z</dcterms:modified>
</cp:coreProperties>
</file>